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C4" w:rsidRPr="00427719" w:rsidRDefault="004332C4" w:rsidP="004332C4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332C4" w:rsidRPr="00427719" w:rsidRDefault="004332C4" w:rsidP="004332C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332C4" w:rsidRPr="00427719" w:rsidRDefault="004332C4" w:rsidP="004332C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  <w:t>Рішення міської ради</w:t>
      </w:r>
    </w:p>
    <w:p w:rsidR="004332C4" w:rsidRPr="006035AD" w:rsidRDefault="006035AD" w:rsidP="004332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6035AD">
        <w:rPr>
          <w:rFonts w:ascii="Times New Roman" w:hAnsi="Times New Roman"/>
          <w:i/>
          <w:sz w:val="28"/>
          <w:szCs w:val="28"/>
          <w:lang w:val="uk-UA"/>
        </w:rPr>
        <w:t>30.12.2014 №3205</w:t>
      </w:r>
    </w:p>
    <w:p w:rsidR="004332C4" w:rsidRDefault="004332C4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Розрахунковий кошторис</w:t>
      </w:r>
    </w:p>
    <w:p w:rsidR="004332C4" w:rsidRDefault="004332C4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витрат коштів міського бюджету на 2015 рік </w:t>
      </w:r>
    </w:p>
    <w:p w:rsidR="004332C4" w:rsidRPr="00427719" w:rsidRDefault="004332C4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для фінансування заходів Програми управління комунальним майном територіальної громади міста Кривого Рогу на 2014 – 2015 роки </w:t>
      </w:r>
    </w:p>
    <w:p w:rsidR="004332C4" w:rsidRDefault="004332C4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59"/>
        <w:gridCol w:w="5928"/>
        <w:gridCol w:w="1417"/>
        <w:gridCol w:w="1914"/>
      </w:tblGrid>
      <w:tr w:rsidR="004332C4" w:rsidTr="004D1E96">
        <w:tc>
          <w:tcPr>
            <w:tcW w:w="559" w:type="dxa"/>
          </w:tcPr>
          <w:p w:rsidR="004332C4" w:rsidRDefault="004332C4" w:rsidP="004332C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4332C4" w:rsidRDefault="004332C4" w:rsidP="004332C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28" w:type="dxa"/>
          </w:tcPr>
          <w:p w:rsidR="004332C4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417" w:type="dxa"/>
          </w:tcPr>
          <w:p w:rsidR="004332C4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Усього,</w:t>
            </w:r>
          </w:p>
          <w:p w:rsidR="004332C4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914" w:type="dxa"/>
          </w:tcPr>
          <w:p w:rsidR="004332C4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4332C4" w:rsidRPr="00427719" w:rsidTr="004D1E96">
        <w:tc>
          <w:tcPr>
            <w:tcW w:w="559" w:type="dxa"/>
          </w:tcPr>
          <w:p w:rsidR="004332C4" w:rsidRPr="00427719" w:rsidRDefault="004332C4" w:rsidP="00433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28" w:type="dxa"/>
          </w:tcPr>
          <w:p w:rsidR="004332C4" w:rsidRPr="00427719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з технічної інвентаризації, пов’язаної з постановкою на облік майна, виготовленням технічної документації на об’єкти нерухомості,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417" w:type="dxa"/>
          </w:tcPr>
          <w:p w:rsidR="004332C4" w:rsidRPr="00427719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1914" w:type="dxa"/>
            <w:vMerge w:val="restart"/>
            <w:vAlign w:val="center"/>
          </w:tcPr>
          <w:p w:rsidR="004332C4" w:rsidRPr="00427719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 міського бюджету</w:t>
            </w:r>
          </w:p>
          <w:p w:rsidR="004332C4" w:rsidRPr="00427719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32C4" w:rsidRPr="00427719" w:rsidTr="004D1E96">
        <w:tc>
          <w:tcPr>
            <w:tcW w:w="559" w:type="dxa"/>
          </w:tcPr>
          <w:p w:rsidR="004332C4" w:rsidRDefault="004332C4" w:rsidP="00433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28" w:type="dxa"/>
          </w:tcPr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з проведення незалежної оцінки та виготовлення рецензії на об’єкти нерухомості,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417" w:type="dxa"/>
          </w:tcPr>
          <w:p w:rsidR="004332C4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38,0</w:t>
            </w:r>
          </w:p>
        </w:tc>
        <w:tc>
          <w:tcPr>
            <w:tcW w:w="1914" w:type="dxa"/>
            <w:vMerge/>
          </w:tcPr>
          <w:p w:rsidR="004332C4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32C4" w:rsidRPr="00427719" w:rsidTr="004D1E96">
        <w:tc>
          <w:tcPr>
            <w:tcW w:w="559" w:type="dxa"/>
          </w:tcPr>
          <w:p w:rsidR="004332C4" w:rsidRDefault="004332C4" w:rsidP="00433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28" w:type="dxa"/>
          </w:tcPr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отримання свідоцтв про право власності, витягів з Державного реєстру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речо-вих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 на нерухоме майно стосовно об’єктів нерухомого майна, що обліковуються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ба-лансі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комунальної власності міста</w:t>
            </w:r>
          </w:p>
        </w:tc>
        <w:tc>
          <w:tcPr>
            <w:tcW w:w="1417" w:type="dxa"/>
          </w:tcPr>
          <w:p w:rsidR="004332C4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1914" w:type="dxa"/>
            <w:vMerge/>
          </w:tcPr>
          <w:p w:rsidR="004332C4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32C4" w:rsidRPr="00427719" w:rsidTr="004D1E96">
        <w:tc>
          <w:tcPr>
            <w:tcW w:w="559" w:type="dxa"/>
          </w:tcPr>
          <w:p w:rsidR="004332C4" w:rsidRDefault="004332C4" w:rsidP="00433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28" w:type="dxa"/>
          </w:tcPr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судового збору за подання до суду позовних заяв про:</w:t>
            </w:r>
          </w:p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5CE">
              <w:rPr>
                <w:rFonts w:ascii="Times New Roman" w:hAnsi="Times New Roman"/>
                <w:sz w:val="28"/>
                <w:szCs w:val="28"/>
                <w:lang w:val="uk-UA"/>
              </w:rPr>
              <w:t>- передачу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безхазяйного об’єкта нерухомого майна в комунальну власність; </w:t>
            </w:r>
          </w:p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відшкодування збитків, завданих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територі-альній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громаді міста Кривого Рогу; </w:t>
            </w:r>
          </w:p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стягнення заборгованості з орендної плати, неустойки або розірвання договорів</w:t>
            </w:r>
          </w:p>
        </w:tc>
        <w:tc>
          <w:tcPr>
            <w:tcW w:w="1417" w:type="dxa"/>
          </w:tcPr>
          <w:p w:rsidR="004332C4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133,5</w:t>
            </w:r>
          </w:p>
        </w:tc>
        <w:tc>
          <w:tcPr>
            <w:tcW w:w="1914" w:type="dxa"/>
            <w:vMerge/>
          </w:tcPr>
          <w:p w:rsidR="004332C4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32C4" w:rsidRPr="00427719" w:rsidTr="004D1E96">
        <w:tc>
          <w:tcPr>
            <w:tcW w:w="559" w:type="dxa"/>
          </w:tcPr>
          <w:p w:rsidR="004332C4" w:rsidRDefault="004332C4" w:rsidP="00433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28" w:type="dxa"/>
          </w:tcPr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за поштові послуги з пересилання позовних заяв</w:t>
            </w:r>
          </w:p>
        </w:tc>
        <w:tc>
          <w:tcPr>
            <w:tcW w:w="1417" w:type="dxa"/>
          </w:tcPr>
          <w:p w:rsidR="004332C4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1914" w:type="dxa"/>
            <w:vMerge/>
          </w:tcPr>
          <w:p w:rsidR="004332C4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32C4" w:rsidRPr="00427719" w:rsidTr="004D1E96">
        <w:tc>
          <w:tcPr>
            <w:tcW w:w="559" w:type="dxa"/>
          </w:tcPr>
          <w:p w:rsidR="004332C4" w:rsidRDefault="004332C4" w:rsidP="00433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28" w:type="dxa"/>
          </w:tcPr>
          <w:p w:rsidR="004332C4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Плата за землю, на якій розташовані об’єкти оренди комунальної власності територіальної громади міста Кривого Рогу</w:t>
            </w:r>
          </w:p>
        </w:tc>
        <w:tc>
          <w:tcPr>
            <w:tcW w:w="1417" w:type="dxa"/>
          </w:tcPr>
          <w:p w:rsidR="004332C4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2 000,0</w:t>
            </w:r>
          </w:p>
        </w:tc>
        <w:tc>
          <w:tcPr>
            <w:tcW w:w="1914" w:type="dxa"/>
          </w:tcPr>
          <w:p w:rsidR="004332C4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Власні надходження</w:t>
            </w:r>
          </w:p>
        </w:tc>
      </w:tr>
      <w:tr w:rsidR="004332C4" w:rsidRPr="003B135D" w:rsidTr="004D1E96">
        <w:tc>
          <w:tcPr>
            <w:tcW w:w="559" w:type="dxa"/>
          </w:tcPr>
          <w:p w:rsidR="004332C4" w:rsidRPr="003B135D" w:rsidRDefault="004332C4" w:rsidP="004332C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28" w:type="dxa"/>
          </w:tcPr>
          <w:p w:rsidR="004332C4" w:rsidRPr="003B135D" w:rsidRDefault="004332C4" w:rsidP="004332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417" w:type="dxa"/>
          </w:tcPr>
          <w:p w:rsidR="004332C4" w:rsidRPr="003B135D" w:rsidRDefault="004332C4" w:rsidP="004332C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2218,8</w:t>
            </w:r>
          </w:p>
        </w:tc>
        <w:tc>
          <w:tcPr>
            <w:tcW w:w="1914" w:type="dxa"/>
          </w:tcPr>
          <w:p w:rsidR="004332C4" w:rsidRPr="003B135D" w:rsidRDefault="004332C4" w:rsidP="004332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332C4" w:rsidRDefault="004332C4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332C4" w:rsidRDefault="004332C4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332C4" w:rsidRDefault="004332C4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С.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Маляренко</w:t>
      </w:r>
      <w:bookmarkStart w:id="0" w:name="_GoBack"/>
      <w:bookmarkEnd w:id="0"/>
      <w:proofErr w:type="spellEnd"/>
    </w:p>
    <w:p w:rsidR="00131654" w:rsidRDefault="00131654"/>
    <w:sectPr w:rsidR="00131654" w:rsidSect="00986A89">
      <w:headerReference w:type="default" r:id="rId7"/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7F" w:rsidRDefault="00917A7F">
      <w:pPr>
        <w:spacing w:after="0" w:line="240" w:lineRule="auto"/>
      </w:pPr>
      <w:r>
        <w:separator/>
      </w:r>
    </w:p>
  </w:endnote>
  <w:endnote w:type="continuationSeparator" w:id="0">
    <w:p w:rsidR="00917A7F" w:rsidRDefault="0091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7F" w:rsidRDefault="00917A7F">
      <w:pPr>
        <w:spacing w:after="0" w:line="240" w:lineRule="auto"/>
      </w:pPr>
      <w:r>
        <w:separator/>
      </w:r>
    </w:p>
  </w:footnote>
  <w:footnote w:type="continuationSeparator" w:id="0">
    <w:p w:rsidR="00917A7F" w:rsidRDefault="0091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14" w:rsidRPr="003B2EBE" w:rsidRDefault="004332C4" w:rsidP="00984C14">
    <w:pPr>
      <w:pStyle w:val="a3"/>
      <w:jc w:val="center"/>
      <w:rPr>
        <w:rFonts w:ascii="Times New Roman" w:hAnsi="Times New Roman"/>
        <w:color w:val="FFFFFF"/>
        <w:sz w:val="28"/>
        <w:szCs w:val="28"/>
        <w:lang w:val="uk-UA"/>
      </w:rPr>
    </w:pPr>
    <w:r w:rsidRPr="003B2EBE">
      <w:rPr>
        <w:rFonts w:ascii="Times New Roman" w:hAnsi="Times New Roman"/>
        <w:color w:val="FFFFFF"/>
        <w:sz w:val="28"/>
        <w:szCs w:val="28"/>
      </w:rPr>
      <w:fldChar w:fldCharType="begin"/>
    </w:r>
    <w:r w:rsidRPr="003B2EBE">
      <w:rPr>
        <w:rFonts w:ascii="Times New Roman" w:hAnsi="Times New Roman"/>
        <w:color w:val="FFFFFF"/>
        <w:sz w:val="28"/>
        <w:szCs w:val="28"/>
      </w:rPr>
      <w:instrText>PAGE   \* MERGEFORMAT</w:instrText>
    </w:r>
    <w:r w:rsidRPr="003B2EBE">
      <w:rPr>
        <w:rFonts w:ascii="Times New Roman" w:hAnsi="Times New Roman"/>
        <w:color w:val="FFFFFF"/>
        <w:sz w:val="28"/>
        <w:szCs w:val="28"/>
      </w:rPr>
      <w:fldChar w:fldCharType="separate"/>
    </w:r>
    <w:r w:rsidR="006035AD">
      <w:rPr>
        <w:rFonts w:ascii="Times New Roman" w:hAnsi="Times New Roman"/>
        <w:noProof/>
        <w:color w:val="FFFFFF"/>
        <w:sz w:val="28"/>
        <w:szCs w:val="28"/>
      </w:rPr>
      <w:t>1</w:t>
    </w:r>
    <w:r w:rsidRPr="003B2EBE">
      <w:rPr>
        <w:rFonts w:ascii="Times New Roman" w:hAnsi="Times New Roman"/>
        <w:color w:val="FFFFF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89"/>
    <w:rsid w:val="00131654"/>
    <w:rsid w:val="004332C4"/>
    <w:rsid w:val="00453789"/>
    <w:rsid w:val="006035AD"/>
    <w:rsid w:val="0091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2C4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4332C4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2C4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4332C4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3</cp:revision>
  <dcterms:created xsi:type="dcterms:W3CDTF">2014-12-29T14:45:00Z</dcterms:created>
  <dcterms:modified xsi:type="dcterms:W3CDTF">2014-12-31T05:46:00Z</dcterms:modified>
</cp:coreProperties>
</file>