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7A" w:rsidRPr="00320835" w:rsidRDefault="00BA4A32" w:rsidP="00081F7A">
      <w:pPr>
        <w:ind w:left="4956"/>
        <w:rPr>
          <w:bCs/>
          <w:color w:val="000000"/>
          <w:sz w:val="28"/>
          <w:szCs w:val="28"/>
          <w:lang w:val="uk-UA"/>
        </w:rPr>
      </w:pPr>
      <w:r>
        <w:rPr>
          <w:i/>
          <w:iCs/>
          <w:lang w:val="uk-UA"/>
        </w:rPr>
        <w:t xml:space="preserve">   </w:t>
      </w:r>
      <w:r w:rsidR="00081F7A" w:rsidRPr="00090A04">
        <w:rPr>
          <w:bCs/>
          <w:sz w:val="28"/>
          <w:szCs w:val="28"/>
          <w:lang w:val="uk-UA"/>
        </w:rPr>
        <w:t xml:space="preserve">  </w:t>
      </w:r>
      <w:r w:rsidR="0082164F">
        <w:rPr>
          <w:bCs/>
          <w:sz w:val="28"/>
          <w:szCs w:val="28"/>
          <w:lang w:val="uk-UA"/>
        </w:rPr>
        <w:t xml:space="preserve">      </w:t>
      </w:r>
      <w:r w:rsidR="00081F7A" w:rsidRPr="00320835">
        <w:rPr>
          <w:bCs/>
          <w:i/>
          <w:iCs/>
          <w:color w:val="000000"/>
          <w:sz w:val="28"/>
          <w:szCs w:val="28"/>
          <w:lang w:val="uk-UA"/>
        </w:rPr>
        <w:t>ЗАТВЕРДЖЕНО</w:t>
      </w:r>
      <w:r w:rsidR="00081F7A" w:rsidRPr="00320835">
        <w:rPr>
          <w:bCs/>
          <w:color w:val="000000"/>
          <w:sz w:val="28"/>
          <w:szCs w:val="28"/>
          <w:lang w:val="uk-UA"/>
        </w:rPr>
        <w:t xml:space="preserve">  </w:t>
      </w:r>
    </w:p>
    <w:p w:rsidR="00081F7A" w:rsidRPr="00320835" w:rsidRDefault="00ED702D" w:rsidP="00081F7A">
      <w:pPr>
        <w:ind w:left="4956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</w:t>
      </w:r>
      <w:r w:rsidR="00081F7A" w:rsidRPr="00320835">
        <w:rPr>
          <w:bCs/>
          <w:color w:val="000000"/>
          <w:sz w:val="28"/>
          <w:szCs w:val="28"/>
          <w:lang w:val="uk-UA"/>
        </w:rPr>
        <w:t xml:space="preserve">                                            </w:t>
      </w:r>
    </w:p>
    <w:p w:rsidR="00BA4A32" w:rsidRDefault="00081F7A" w:rsidP="0082164F">
      <w:pPr>
        <w:shd w:val="clear" w:color="auto" w:fill="FFFFFF"/>
        <w:ind w:left="5664"/>
        <w:rPr>
          <w:bCs/>
          <w:i/>
          <w:iCs/>
          <w:sz w:val="28"/>
          <w:szCs w:val="28"/>
          <w:lang w:val="uk-UA"/>
        </w:rPr>
      </w:pPr>
      <w:r w:rsidRPr="00320835">
        <w:rPr>
          <w:bCs/>
          <w:i/>
          <w:iCs/>
          <w:color w:val="000000"/>
          <w:sz w:val="28"/>
          <w:szCs w:val="28"/>
          <w:lang w:val="uk-UA"/>
        </w:rPr>
        <w:t>Рішення виконкому міської</w:t>
      </w:r>
      <w:r w:rsidRPr="00320835">
        <w:rPr>
          <w:bCs/>
          <w:i/>
          <w:iCs/>
          <w:color w:val="FFFFFF"/>
          <w:sz w:val="28"/>
          <w:szCs w:val="28"/>
          <w:lang w:val="uk-UA"/>
        </w:rPr>
        <w:t xml:space="preserve"> </w:t>
      </w:r>
      <w:r w:rsidR="0082164F" w:rsidRPr="0082164F">
        <w:rPr>
          <w:bCs/>
          <w:i/>
          <w:iCs/>
          <w:sz w:val="28"/>
          <w:szCs w:val="28"/>
          <w:lang w:val="uk-UA"/>
        </w:rPr>
        <w:t>ради</w:t>
      </w:r>
    </w:p>
    <w:p w:rsidR="00ED702D" w:rsidRPr="0082164F" w:rsidRDefault="00ED702D" w:rsidP="0082164F">
      <w:pPr>
        <w:shd w:val="clear" w:color="auto" w:fill="FFFFFF"/>
        <w:ind w:left="5664"/>
      </w:pPr>
    </w:p>
    <w:p w:rsidR="00C07646" w:rsidRDefault="00ED702D" w:rsidP="00ED702D">
      <w:pPr>
        <w:tabs>
          <w:tab w:val="left" w:pos="5844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08.10.2014 </w:t>
      </w:r>
      <w:r w:rsidR="006F0A2A">
        <w:rPr>
          <w:i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i/>
          <w:iCs/>
          <w:sz w:val="28"/>
          <w:szCs w:val="28"/>
          <w:lang w:val="uk-UA"/>
        </w:rPr>
        <w:t>№324</w:t>
      </w:r>
    </w:p>
    <w:p w:rsidR="00081F7A" w:rsidRDefault="00081F7A" w:rsidP="00286B52">
      <w:pPr>
        <w:jc w:val="center"/>
        <w:rPr>
          <w:b/>
          <w:i/>
          <w:iCs/>
          <w:sz w:val="28"/>
          <w:szCs w:val="28"/>
          <w:lang w:val="uk-UA"/>
        </w:rPr>
      </w:pPr>
    </w:p>
    <w:p w:rsidR="00286B52" w:rsidRDefault="00286B52" w:rsidP="00286B52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 В І Т</w:t>
      </w:r>
    </w:p>
    <w:p w:rsidR="00C07646" w:rsidRDefault="00C07646" w:rsidP="00286B52">
      <w:pPr>
        <w:jc w:val="center"/>
        <w:rPr>
          <w:b/>
          <w:i/>
          <w:iCs/>
          <w:sz w:val="28"/>
          <w:szCs w:val="28"/>
          <w:lang w:val="uk-UA"/>
        </w:rPr>
      </w:pPr>
    </w:p>
    <w:p w:rsidR="00D5142F" w:rsidRDefault="00D5142F" w:rsidP="00D5142F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повторне відстеження результативності дії регуляторного акта </w:t>
      </w:r>
      <w:r w:rsidR="003E0C8C">
        <w:rPr>
          <w:b/>
          <w:bCs/>
          <w:i/>
          <w:iCs/>
          <w:sz w:val="28"/>
          <w:szCs w:val="28"/>
          <w:lang w:val="uk-UA"/>
        </w:rPr>
        <w:t>–</w:t>
      </w:r>
      <w:r>
        <w:rPr>
          <w:b/>
          <w:bCs/>
          <w:i/>
          <w:iCs/>
          <w:sz w:val="28"/>
          <w:szCs w:val="28"/>
          <w:lang w:val="uk-UA"/>
        </w:rPr>
        <w:t xml:space="preserve">  рішення виконкому міської 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</w:p>
    <w:p w:rsidR="001F1EC5" w:rsidRPr="00FB3327" w:rsidRDefault="001F1EC5" w:rsidP="00D5142F">
      <w:pPr>
        <w:rPr>
          <w:b/>
          <w:bCs/>
          <w:i/>
          <w:iCs/>
          <w:sz w:val="28"/>
          <w:szCs w:val="28"/>
          <w:lang w:val="uk-UA"/>
        </w:rPr>
      </w:pPr>
    </w:p>
    <w:p w:rsidR="00286B52" w:rsidRPr="00FB3327" w:rsidRDefault="00286B52" w:rsidP="00FB3327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A92539">
        <w:rPr>
          <w:b/>
          <w:i/>
          <w:sz w:val="28"/>
          <w:szCs w:val="28"/>
          <w:lang w:val="uk-UA"/>
        </w:rPr>
        <w:t xml:space="preserve">1. </w:t>
      </w:r>
      <w:r>
        <w:rPr>
          <w:b/>
          <w:i/>
          <w:sz w:val="28"/>
          <w:szCs w:val="28"/>
          <w:lang w:val="uk-UA"/>
        </w:rPr>
        <w:t>Вид та назва регуляторного акта, результативність якого відстежується:</w:t>
      </w:r>
      <w:r w:rsidRPr="00A92539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рішення виконкому міської </w:t>
      </w:r>
      <w:r w:rsidRPr="00A92539">
        <w:rPr>
          <w:bCs/>
          <w:iCs/>
          <w:sz w:val="28"/>
          <w:szCs w:val="28"/>
          <w:lang w:val="uk-UA"/>
        </w:rPr>
        <w:t>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  <w:r>
        <w:rPr>
          <w:bCs/>
          <w:iCs/>
          <w:sz w:val="28"/>
          <w:szCs w:val="28"/>
          <w:lang w:val="uk-UA"/>
        </w:rPr>
        <w:t xml:space="preserve">. </w:t>
      </w:r>
    </w:p>
    <w:p w:rsidR="00286B52" w:rsidRDefault="00286B52" w:rsidP="00FB332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</w:t>
      </w:r>
      <w:r w:rsidRPr="00A92539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 xml:space="preserve">Виконавець заходів з відстеження: </w:t>
      </w:r>
      <w:r w:rsidRPr="006D5B8D">
        <w:rPr>
          <w:sz w:val="28"/>
          <w:szCs w:val="28"/>
          <w:lang w:val="uk-UA"/>
        </w:rPr>
        <w:t>управління благоустрою та житлової політики виконкому міської ради</w:t>
      </w:r>
      <w:r>
        <w:rPr>
          <w:sz w:val="28"/>
          <w:szCs w:val="28"/>
          <w:lang w:val="uk-UA"/>
        </w:rPr>
        <w:t>.</w:t>
      </w:r>
    </w:p>
    <w:p w:rsidR="00286B52" w:rsidRDefault="00286B52" w:rsidP="00FB3327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Pr="00A92539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 xml:space="preserve">Цілі прийняття акта: </w:t>
      </w:r>
      <w:r w:rsidR="003E0C8C">
        <w:rPr>
          <w:sz w:val="28"/>
          <w:szCs w:val="28"/>
          <w:lang w:val="uk-UA"/>
        </w:rPr>
        <w:t xml:space="preserve">вищевказане </w:t>
      </w:r>
      <w:r>
        <w:rPr>
          <w:bCs/>
          <w:iCs/>
          <w:sz w:val="28"/>
          <w:szCs w:val="28"/>
          <w:lang w:val="uk-UA"/>
        </w:rPr>
        <w:t>рішення виконкому міської</w:t>
      </w:r>
      <w:r w:rsidRPr="00A92539">
        <w:rPr>
          <w:bCs/>
          <w:iCs/>
          <w:sz w:val="28"/>
          <w:szCs w:val="28"/>
          <w:lang w:val="uk-UA"/>
        </w:rPr>
        <w:t xml:space="preserve"> ради </w:t>
      </w:r>
      <w:r w:rsidR="003E0C8C">
        <w:rPr>
          <w:bCs/>
          <w:iCs/>
          <w:sz w:val="28"/>
          <w:szCs w:val="28"/>
          <w:lang w:val="uk-UA"/>
        </w:rPr>
        <w:t>ухвалено</w:t>
      </w:r>
      <w:r>
        <w:rPr>
          <w:bCs/>
          <w:iCs/>
          <w:sz w:val="28"/>
          <w:szCs w:val="28"/>
          <w:lang w:val="uk-UA"/>
        </w:rPr>
        <w:t xml:space="preserve"> з метою приведення діючих тарифів на послуги з вивезення побутових відходів у місті Кривому Розі до економічно обґрунтованих</w:t>
      </w:r>
      <w:r w:rsidR="003E0C8C">
        <w:rPr>
          <w:bCs/>
          <w:iCs/>
          <w:sz w:val="28"/>
          <w:szCs w:val="28"/>
          <w:lang w:val="uk-UA"/>
        </w:rPr>
        <w:t>,</w:t>
      </w:r>
      <w:r>
        <w:rPr>
          <w:bCs/>
          <w:iCs/>
          <w:sz w:val="28"/>
          <w:szCs w:val="28"/>
          <w:lang w:val="uk-UA"/>
        </w:rPr>
        <w:t xml:space="preserve"> у відповідн</w:t>
      </w:r>
      <w:r w:rsidR="003E0C8C">
        <w:rPr>
          <w:bCs/>
          <w:iCs/>
          <w:sz w:val="28"/>
          <w:szCs w:val="28"/>
          <w:lang w:val="uk-UA"/>
        </w:rPr>
        <w:t>і</w:t>
      </w:r>
      <w:r>
        <w:rPr>
          <w:bCs/>
          <w:iCs/>
          <w:sz w:val="28"/>
          <w:szCs w:val="28"/>
          <w:lang w:val="uk-UA"/>
        </w:rPr>
        <w:t>ст</w:t>
      </w:r>
      <w:r w:rsidR="003E0C8C">
        <w:rPr>
          <w:bCs/>
          <w:iCs/>
          <w:sz w:val="28"/>
          <w:szCs w:val="28"/>
          <w:lang w:val="uk-UA"/>
        </w:rPr>
        <w:t>ь</w:t>
      </w:r>
      <w:r>
        <w:rPr>
          <w:bCs/>
          <w:iCs/>
          <w:sz w:val="28"/>
          <w:szCs w:val="28"/>
          <w:lang w:val="uk-UA"/>
        </w:rPr>
        <w:t xml:space="preserve"> до вимог Постанов Кабінету Міністрів України від 26 липня 2006 року №1010 «Про затвердження Порядку формування тарифів на послуги з вивезення побутових відходів», 01 червня 2011 №869 «Про забезпечення єдиного підходу до формування тарифів на житлово-комунальні послуги» та Наказу Міністерства житлово-комунального господарства України від 10 червня 2009 року №243 «Про затвердження Методичних рекомендацій про застосування Порядку формування тарифів на послуги з вивезення побутових відходів».</w:t>
      </w:r>
    </w:p>
    <w:p w:rsidR="00286B52" w:rsidRDefault="00286B52" w:rsidP="00FB332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</w:t>
      </w:r>
      <w:r w:rsidRPr="00A92539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 xml:space="preserve">Строк виконання заходів з відстеження: </w:t>
      </w:r>
      <w:r w:rsidR="003E0C8C">
        <w:rPr>
          <w:sz w:val="28"/>
          <w:szCs w:val="28"/>
          <w:lang w:val="uk-UA"/>
        </w:rPr>
        <w:t>з 05.09.2014 д</w:t>
      </w:r>
      <w:r w:rsidR="009B60BE">
        <w:rPr>
          <w:sz w:val="28"/>
          <w:szCs w:val="28"/>
          <w:lang w:val="uk-UA"/>
        </w:rPr>
        <w:t>о 06.10</w:t>
      </w:r>
      <w:r w:rsidRPr="007901BA">
        <w:rPr>
          <w:sz w:val="28"/>
          <w:szCs w:val="28"/>
          <w:lang w:val="uk-UA"/>
        </w:rPr>
        <w:t>.2014</w:t>
      </w:r>
      <w:r w:rsidR="00C52205">
        <w:rPr>
          <w:sz w:val="28"/>
          <w:szCs w:val="28"/>
          <w:lang w:val="uk-UA"/>
        </w:rPr>
        <w:t xml:space="preserve"> включно</w:t>
      </w:r>
      <w:r w:rsidRPr="007901BA">
        <w:rPr>
          <w:sz w:val="28"/>
          <w:szCs w:val="28"/>
          <w:lang w:val="uk-UA"/>
        </w:rPr>
        <w:t>.</w:t>
      </w:r>
    </w:p>
    <w:p w:rsidR="00286B52" w:rsidRPr="00FB3327" w:rsidRDefault="00286B52" w:rsidP="00FB332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5. Тип відстеження: </w:t>
      </w:r>
      <w:r w:rsidR="00414F06">
        <w:rPr>
          <w:sz w:val="28"/>
          <w:szCs w:val="28"/>
          <w:lang w:val="uk-UA"/>
        </w:rPr>
        <w:t>повторне</w:t>
      </w:r>
      <w:r w:rsidRPr="007901BA">
        <w:rPr>
          <w:sz w:val="28"/>
          <w:szCs w:val="28"/>
          <w:lang w:val="uk-UA"/>
        </w:rPr>
        <w:t>.</w:t>
      </w:r>
    </w:p>
    <w:p w:rsidR="00CB276A" w:rsidRPr="006C044E" w:rsidRDefault="00286B52" w:rsidP="006C044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Методи одержання результатів відстеження:</w:t>
      </w:r>
      <w:r w:rsidR="003E0C8C">
        <w:rPr>
          <w:b/>
          <w:i/>
          <w:sz w:val="28"/>
          <w:szCs w:val="28"/>
          <w:lang w:val="uk-UA"/>
        </w:rPr>
        <w:t xml:space="preserve"> </w:t>
      </w:r>
      <w:r w:rsidR="003E0C8C">
        <w:rPr>
          <w:sz w:val="28"/>
          <w:szCs w:val="28"/>
          <w:lang w:val="uk-UA"/>
        </w:rPr>
        <w:t>р</w:t>
      </w:r>
      <w:r w:rsidR="00CB276A">
        <w:rPr>
          <w:sz w:val="28"/>
          <w:szCs w:val="28"/>
          <w:lang w:val="uk-UA"/>
        </w:rPr>
        <w:t xml:space="preserve">езультати відстеження отримано управлінням благоустрою та житлової політики виконкому міської ради шляхом </w:t>
      </w:r>
      <w:r w:rsidR="003E0C8C">
        <w:rPr>
          <w:sz w:val="28"/>
          <w:szCs w:val="28"/>
          <w:lang w:val="uk-UA"/>
        </w:rPr>
        <w:t>аналізу таких</w:t>
      </w:r>
      <w:r w:rsidR="00CB276A">
        <w:rPr>
          <w:sz w:val="28"/>
          <w:szCs w:val="28"/>
          <w:lang w:val="uk-UA"/>
        </w:rPr>
        <w:t xml:space="preserve"> статистичних даних</w:t>
      </w:r>
      <w:r w:rsidR="003E0C8C">
        <w:rPr>
          <w:sz w:val="28"/>
          <w:szCs w:val="28"/>
          <w:lang w:val="uk-UA"/>
        </w:rPr>
        <w:t>: кількі</w:t>
      </w:r>
      <w:r w:rsidR="00CB276A">
        <w:rPr>
          <w:sz w:val="28"/>
          <w:szCs w:val="28"/>
          <w:lang w:val="uk-UA"/>
        </w:rPr>
        <w:t>ст</w:t>
      </w:r>
      <w:r w:rsidR="003E0C8C">
        <w:rPr>
          <w:sz w:val="28"/>
          <w:szCs w:val="28"/>
          <w:lang w:val="uk-UA"/>
        </w:rPr>
        <w:t>ь</w:t>
      </w:r>
      <w:r w:rsidR="00CB276A">
        <w:rPr>
          <w:sz w:val="28"/>
          <w:szCs w:val="28"/>
          <w:lang w:val="uk-UA"/>
        </w:rPr>
        <w:t xml:space="preserve"> звернень до органів місцевого самоврядування щодо застосування тарифів на послуги з вивезення побутових відходів; рів</w:t>
      </w:r>
      <w:r w:rsidR="003E0C8C">
        <w:rPr>
          <w:sz w:val="28"/>
          <w:szCs w:val="28"/>
          <w:lang w:val="uk-UA"/>
        </w:rPr>
        <w:t>е</w:t>
      </w:r>
      <w:r w:rsidR="00CB276A">
        <w:rPr>
          <w:sz w:val="28"/>
          <w:szCs w:val="28"/>
          <w:lang w:val="uk-UA"/>
        </w:rPr>
        <w:t>н</w:t>
      </w:r>
      <w:r w:rsidR="003E0C8C">
        <w:rPr>
          <w:sz w:val="28"/>
          <w:szCs w:val="28"/>
          <w:lang w:val="uk-UA"/>
        </w:rPr>
        <w:t>ь</w:t>
      </w:r>
      <w:r w:rsidR="00CB276A">
        <w:rPr>
          <w:sz w:val="28"/>
          <w:szCs w:val="28"/>
          <w:lang w:val="uk-UA"/>
        </w:rPr>
        <w:t xml:space="preserve"> їх оплати</w:t>
      </w:r>
      <w:r w:rsidR="000D63F9">
        <w:rPr>
          <w:sz w:val="28"/>
          <w:szCs w:val="28"/>
          <w:lang w:val="uk-UA"/>
        </w:rPr>
        <w:t>;</w:t>
      </w:r>
      <w:r w:rsidR="00CB276A">
        <w:rPr>
          <w:sz w:val="28"/>
          <w:szCs w:val="28"/>
          <w:lang w:val="uk-UA"/>
        </w:rPr>
        <w:t xml:space="preserve"> </w:t>
      </w:r>
      <w:r w:rsidR="003E0C8C">
        <w:rPr>
          <w:sz w:val="28"/>
          <w:szCs w:val="28"/>
          <w:lang w:val="uk-UA"/>
        </w:rPr>
        <w:t>обсяг</w:t>
      </w:r>
      <w:r w:rsidR="00CB276A">
        <w:rPr>
          <w:sz w:val="28"/>
          <w:szCs w:val="28"/>
          <w:lang w:val="uk-UA"/>
        </w:rPr>
        <w:t xml:space="preserve"> коштів, що надійшли до державног</w:t>
      </w:r>
      <w:r w:rsidR="003E0C8C">
        <w:rPr>
          <w:sz w:val="28"/>
          <w:szCs w:val="28"/>
          <w:lang w:val="uk-UA"/>
        </w:rPr>
        <w:t>о та місцевого бюджетів</w:t>
      </w:r>
      <w:r w:rsidR="000D63F9">
        <w:rPr>
          <w:sz w:val="28"/>
          <w:szCs w:val="28"/>
          <w:lang w:val="uk-UA"/>
        </w:rPr>
        <w:t>;</w:t>
      </w:r>
      <w:r w:rsidR="003E0C8C">
        <w:rPr>
          <w:sz w:val="28"/>
          <w:szCs w:val="28"/>
          <w:lang w:val="uk-UA"/>
        </w:rPr>
        <w:t xml:space="preserve"> </w:t>
      </w:r>
      <w:r w:rsidR="00CB276A">
        <w:rPr>
          <w:sz w:val="28"/>
          <w:szCs w:val="28"/>
          <w:lang w:val="uk-UA"/>
        </w:rPr>
        <w:t>кільк</w:t>
      </w:r>
      <w:r w:rsidR="003E0C8C">
        <w:rPr>
          <w:sz w:val="28"/>
          <w:szCs w:val="28"/>
          <w:lang w:val="uk-UA"/>
        </w:rPr>
        <w:t>і</w:t>
      </w:r>
      <w:r w:rsidR="00CB276A">
        <w:rPr>
          <w:sz w:val="28"/>
          <w:szCs w:val="28"/>
          <w:lang w:val="uk-UA"/>
        </w:rPr>
        <w:t>ст</w:t>
      </w:r>
      <w:r w:rsidR="003E0C8C">
        <w:rPr>
          <w:sz w:val="28"/>
          <w:szCs w:val="28"/>
          <w:lang w:val="uk-UA"/>
        </w:rPr>
        <w:t>ь</w:t>
      </w:r>
      <w:r w:rsidR="00CB276A">
        <w:rPr>
          <w:sz w:val="28"/>
          <w:szCs w:val="28"/>
          <w:lang w:val="uk-UA"/>
        </w:rPr>
        <w:t xml:space="preserve"> стихійних звалищ сміття.</w:t>
      </w:r>
    </w:p>
    <w:p w:rsidR="0082164F" w:rsidRDefault="00286B52" w:rsidP="0082164F">
      <w:pPr>
        <w:ind w:firstLine="708"/>
        <w:jc w:val="both"/>
        <w:rPr>
          <w:sz w:val="28"/>
          <w:szCs w:val="28"/>
          <w:lang w:val="uk-UA"/>
        </w:rPr>
      </w:pPr>
      <w:r w:rsidRPr="00EE0423">
        <w:rPr>
          <w:b/>
          <w:i/>
          <w:sz w:val="28"/>
          <w:szCs w:val="28"/>
          <w:lang w:val="uk-UA"/>
        </w:rPr>
        <w:t xml:space="preserve">7. </w:t>
      </w:r>
      <w:r>
        <w:rPr>
          <w:b/>
          <w:i/>
          <w:sz w:val="28"/>
          <w:szCs w:val="28"/>
          <w:lang w:val="uk-UA"/>
        </w:rPr>
        <w:t>Дані та припущення, на основі яких відстежувалася результативність дії</w:t>
      </w:r>
      <w:r w:rsidR="000D63F9">
        <w:rPr>
          <w:b/>
          <w:i/>
          <w:sz w:val="28"/>
          <w:szCs w:val="28"/>
          <w:lang w:val="uk-UA"/>
        </w:rPr>
        <w:t xml:space="preserve"> рішення</w:t>
      </w:r>
      <w:r>
        <w:rPr>
          <w:b/>
          <w:i/>
          <w:sz w:val="28"/>
          <w:szCs w:val="28"/>
          <w:lang w:val="uk-UA"/>
        </w:rPr>
        <w:t>, а також способи її одержання:</w:t>
      </w:r>
      <w:r w:rsidR="003E0C8C">
        <w:rPr>
          <w:b/>
          <w:i/>
          <w:sz w:val="28"/>
          <w:szCs w:val="28"/>
          <w:lang w:val="uk-UA"/>
        </w:rPr>
        <w:t xml:space="preserve"> </w:t>
      </w:r>
      <w:r w:rsidR="003E0C8C">
        <w:rPr>
          <w:sz w:val="28"/>
          <w:szCs w:val="28"/>
          <w:lang w:val="uk-UA"/>
        </w:rPr>
        <w:t>р</w:t>
      </w:r>
      <w:r w:rsidR="00CB276A">
        <w:rPr>
          <w:bCs/>
          <w:sz w:val="28"/>
          <w:szCs w:val="28"/>
          <w:lang w:val="uk-UA"/>
        </w:rPr>
        <w:t>езультати відстеження ефективності дії рішення одержані за</w:t>
      </w:r>
      <w:r w:rsidR="003E0C8C">
        <w:rPr>
          <w:bCs/>
          <w:sz w:val="28"/>
          <w:szCs w:val="28"/>
          <w:lang w:val="uk-UA"/>
        </w:rPr>
        <w:t>вдяки моніторингу</w:t>
      </w:r>
      <w:r w:rsidR="00CB276A">
        <w:rPr>
          <w:bCs/>
          <w:sz w:val="28"/>
          <w:szCs w:val="28"/>
          <w:lang w:val="uk-UA"/>
        </w:rPr>
        <w:t xml:space="preserve"> </w:t>
      </w:r>
      <w:r w:rsidR="00CB276A">
        <w:rPr>
          <w:sz w:val="28"/>
          <w:szCs w:val="28"/>
          <w:lang w:val="uk-UA"/>
        </w:rPr>
        <w:t xml:space="preserve"> кількості звернень </w:t>
      </w:r>
      <w:r w:rsidR="0082164F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 xml:space="preserve">щодо </w:t>
      </w:r>
      <w:r w:rsidR="0082164F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>застосування</w:t>
      </w:r>
      <w:r w:rsidR="0082164F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 xml:space="preserve"> тарифів </w:t>
      </w:r>
      <w:r w:rsidR="0082164F">
        <w:rPr>
          <w:sz w:val="28"/>
          <w:szCs w:val="28"/>
          <w:lang w:val="uk-UA"/>
        </w:rPr>
        <w:t xml:space="preserve"> </w:t>
      </w:r>
      <w:r w:rsidR="00CB276A">
        <w:rPr>
          <w:sz w:val="28"/>
          <w:szCs w:val="28"/>
          <w:lang w:val="uk-UA"/>
        </w:rPr>
        <w:t xml:space="preserve">на </w:t>
      </w:r>
      <w:r w:rsidR="0082164F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 xml:space="preserve">послуги </w:t>
      </w:r>
      <w:r w:rsidR="0082164F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>з</w:t>
      </w:r>
      <w:r w:rsidR="0082164F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 xml:space="preserve"> вивезення </w:t>
      </w:r>
      <w:r w:rsidR="0082164F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>побутових</w:t>
      </w:r>
    </w:p>
    <w:p w:rsidR="0082164F" w:rsidRDefault="0082164F" w:rsidP="0082164F">
      <w:pPr>
        <w:ind w:firstLine="708"/>
        <w:jc w:val="both"/>
        <w:rPr>
          <w:sz w:val="28"/>
          <w:szCs w:val="28"/>
          <w:lang w:val="uk-UA"/>
        </w:rPr>
      </w:pPr>
    </w:p>
    <w:p w:rsidR="0082164F" w:rsidRPr="0082164F" w:rsidRDefault="0082164F" w:rsidP="0082164F">
      <w:pPr>
        <w:jc w:val="center"/>
        <w:rPr>
          <w:lang w:val="uk-UA"/>
        </w:rPr>
      </w:pPr>
      <w:r>
        <w:rPr>
          <w:lang w:val="uk-UA"/>
        </w:rPr>
        <w:t>2</w:t>
      </w:r>
    </w:p>
    <w:p w:rsidR="00CB276A" w:rsidRDefault="0082164F" w:rsidP="006A24FC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B276A">
        <w:rPr>
          <w:sz w:val="28"/>
          <w:szCs w:val="28"/>
          <w:lang w:val="uk-UA"/>
        </w:rPr>
        <w:t>ідходів</w:t>
      </w:r>
      <w:r w:rsidR="00CB276A" w:rsidRPr="0082164F">
        <w:rPr>
          <w:sz w:val="28"/>
          <w:szCs w:val="28"/>
          <w:lang w:val="uk-UA"/>
        </w:rPr>
        <w:t>;</w:t>
      </w:r>
      <w:r w:rsidR="00CB276A" w:rsidRPr="0099227D">
        <w:rPr>
          <w:b/>
          <w:sz w:val="28"/>
          <w:szCs w:val="28"/>
          <w:lang w:val="uk-UA"/>
        </w:rPr>
        <w:t xml:space="preserve">  </w:t>
      </w:r>
      <w:r w:rsidR="00CB276A" w:rsidRPr="006A24FC">
        <w:rPr>
          <w:sz w:val="28"/>
          <w:szCs w:val="28"/>
          <w:lang w:val="uk-UA"/>
        </w:rPr>
        <w:t>рівня</w:t>
      </w:r>
      <w:r w:rsidR="003E0C8C" w:rsidRPr="006A24FC">
        <w:rPr>
          <w:sz w:val="28"/>
          <w:szCs w:val="28"/>
          <w:lang w:val="uk-UA"/>
        </w:rPr>
        <w:t xml:space="preserve">  оплати  споживачами за послуги</w:t>
      </w:r>
      <w:r w:rsidR="00CB276A" w:rsidRPr="006A24FC">
        <w:rPr>
          <w:sz w:val="28"/>
          <w:szCs w:val="28"/>
          <w:lang w:val="uk-UA"/>
        </w:rPr>
        <w:t xml:space="preserve"> з вивезення побутових відходів</w:t>
      </w:r>
      <w:r w:rsidR="00CB276A" w:rsidRPr="006A24FC">
        <w:rPr>
          <w:sz w:val="28"/>
          <w:szCs w:val="28"/>
          <w:lang w:val="uk-UA" w:eastAsia="en-US"/>
        </w:rPr>
        <w:t>;</w:t>
      </w:r>
      <w:r w:rsidR="00CB276A">
        <w:rPr>
          <w:sz w:val="16"/>
          <w:szCs w:val="16"/>
          <w:lang w:val="uk-UA" w:eastAsia="en-US"/>
        </w:rPr>
        <w:t xml:space="preserve"> </w:t>
      </w:r>
      <w:r w:rsidR="00892721">
        <w:rPr>
          <w:sz w:val="16"/>
          <w:szCs w:val="16"/>
          <w:lang w:val="uk-UA" w:eastAsia="en-US"/>
        </w:rPr>
        <w:t xml:space="preserve"> </w:t>
      </w:r>
      <w:r w:rsidR="006A24FC">
        <w:rPr>
          <w:sz w:val="16"/>
          <w:szCs w:val="16"/>
          <w:lang w:val="uk-UA" w:eastAsia="en-US"/>
        </w:rPr>
        <w:t xml:space="preserve"> </w:t>
      </w:r>
      <w:r w:rsidR="00CB276A" w:rsidRPr="00412400">
        <w:rPr>
          <w:sz w:val="28"/>
          <w:szCs w:val="28"/>
          <w:lang w:val="uk-UA"/>
        </w:rPr>
        <w:t>обсяг</w:t>
      </w:r>
      <w:r w:rsidR="003E0C8C">
        <w:rPr>
          <w:sz w:val="28"/>
          <w:szCs w:val="28"/>
          <w:lang w:val="uk-UA"/>
        </w:rPr>
        <w:t>у</w:t>
      </w:r>
      <w:r w:rsidR="00CB276A" w:rsidRPr="00412400">
        <w:rPr>
          <w:sz w:val="28"/>
          <w:szCs w:val="28"/>
          <w:lang w:val="uk-UA"/>
        </w:rPr>
        <w:t xml:space="preserve"> </w:t>
      </w:r>
      <w:r w:rsidR="006A24FC">
        <w:rPr>
          <w:sz w:val="28"/>
          <w:szCs w:val="28"/>
          <w:lang w:val="uk-UA"/>
        </w:rPr>
        <w:t xml:space="preserve"> </w:t>
      </w:r>
      <w:r w:rsidR="00CB276A">
        <w:rPr>
          <w:sz w:val="28"/>
          <w:szCs w:val="28"/>
          <w:lang w:val="uk-UA"/>
        </w:rPr>
        <w:t xml:space="preserve">надходження </w:t>
      </w:r>
      <w:r w:rsidR="006A24FC">
        <w:rPr>
          <w:sz w:val="28"/>
          <w:szCs w:val="28"/>
          <w:lang w:val="uk-UA"/>
        </w:rPr>
        <w:t xml:space="preserve"> </w:t>
      </w:r>
      <w:r w:rsidR="00CB276A">
        <w:rPr>
          <w:sz w:val="28"/>
          <w:szCs w:val="28"/>
          <w:lang w:val="uk-UA"/>
        </w:rPr>
        <w:t xml:space="preserve">обов’язкових </w:t>
      </w:r>
      <w:r w:rsidR="006A24FC">
        <w:rPr>
          <w:sz w:val="28"/>
          <w:szCs w:val="28"/>
          <w:lang w:val="uk-UA"/>
        </w:rPr>
        <w:t xml:space="preserve"> </w:t>
      </w:r>
      <w:r w:rsidR="00CB276A">
        <w:rPr>
          <w:sz w:val="28"/>
          <w:szCs w:val="28"/>
          <w:lang w:val="uk-UA"/>
        </w:rPr>
        <w:t>платежів</w:t>
      </w:r>
      <w:r w:rsidR="006A24FC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="00CB276A" w:rsidRPr="00412400">
        <w:rPr>
          <w:sz w:val="28"/>
          <w:szCs w:val="28"/>
          <w:lang w:val="uk-UA"/>
        </w:rPr>
        <w:t>бюджетів</w:t>
      </w:r>
      <w:r w:rsidR="00CB276A">
        <w:rPr>
          <w:sz w:val="28"/>
          <w:szCs w:val="28"/>
          <w:lang w:val="uk-UA"/>
        </w:rPr>
        <w:t xml:space="preserve"> усіх рівнів  (коливається за рахунок </w:t>
      </w:r>
      <w:r w:rsidR="00CB276A" w:rsidRPr="00970F92">
        <w:rPr>
          <w:sz w:val="28"/>
          <w:szCs w:val="28"/>
          <w:lang w:val="uk-UA" w:eastAsia="en-US"/>
        </w:rPr>
        <w:t xml:space="preserve">розподілу  </w:t>
      </w:r>
      <w:r w:rsidR="00CB276A" w:rsidRPr="00970F92">
        <w:rPr>
          <w:sz w:val="28"/>
          <w:szCs w:val="28"/>
          <w:lang w:val="uk-UA"/>
        </w:rPr>
        <w:t>податкових надходжень</w:t>
      </w:r>
      <w:r w:rsidR="00CB276A">
        <w:rPr>
          <w:sz w:val="28"/>
          <w:szCs w:val="28"/>
          <w:lang w:val="uk-UA"/>
        </w:rPr>
        <w:t>);</w:t>
      </w:r>
      <w:r w:rsidR="00CB276A" w:rsidRPr="00970F92">
        <w:rPr>
          <w:sz w:val="28"/>
          <w:szCs w:val="28"/>
          <w:lang w:val="uk-UA"/>
        </w:rPr>
        <w:t xml:space="preserve">  </w:t>
      </w:r>
      <w:r w:rsidR="00CB276A">
        <w:rPr>
          <w:sz w:val="28"/>
          <w:szCs w:val="28"/>
          <w:lang w:val="uk-UA"/>
        </w:rPr>
        <w:t>кількості стихійних звалищ</w:t>
      </w:r>
      <w:r w:rsidR="00CB276A" w:rsidRPr="00970F92">
        <w:rPr>
          <w:sz w:val="28"/>
          <w:szCs w:val="28"/>
          <w:lang w:val="uk-UA"/>
        </w:rPr>
        <w:t xml:space="preserve"> сміття</w:t>
      </w:r>
      <w:r w:rsidR="00CB276A">
        <w:rPr>
          <w:bCs/>
          <w:sz w:val="28"/>
          <w:szCs w:val="28"/>
          <w:lang w:val="uk-UA"/>
        </w:rPr>
        <w:t xml:space="preserve"> (зменшено на 5</w:t>
      </w:r>
      <w:r w:rsidR="003E0C8C">
        <w:rPr>
          <w:bCs/>
          <w:sz w:val="28"/>
          <w:szCs w:val="28"/>
          <w:lang w:val="uk-UA"/>
        </w:rPr>
        <w:t xml:space="preserve">1 </w:t>
      </w:r>
      <w:r w:rsidR="00CB276A" w:rsidRPr="00970F92">
        <w:rPr>
          <w:bCs/>
          <w:sz w:val="28"/>
          <w:szCs w:val="28"/>
          <w:lang w:val="uk-UA"/>
        </w:rPr>
        <w:t>за</w:t>
      </w:r>
      <w:r w:rsidR="00CB276A">
        <w:rPr>
          <w:bCs/>
          <w:sz w:val="28"/>
          <w:szCs w:val="28"/>
          <w:lang w:val="uk-UA"/>
        </w:rPr>
        <w:t xml:space="preserve"> рахунок  </w:t>
      </w:r>
      <w:r>
        <w:rPr>
          <w:bCs/>
          <w:sz w:val="28"/>
          <w:szCs w:val="28"/>
          <w:lang w:val="uk-UA"/>
        </w:rPr>
        <w:t>у</w:t>
      </w:r>
      <w:r w:rsidR="00CB276A">
        <w:rPr>
          <w:bCs/>
          <w:sz w:val="28"/>
          <w:szCs w:val="28"/>
          <w:lang w:val="uk-UA"/>
        </w:rPr>
        <w:t>ведення  норми накопичення негабарит</w:t>
      </w:r>
      <w:r w:rsidR="003E0C8C">
        <w:rPr>
          <w:bCs/>
          <w:sz w:val="28"/>
          <w:szCs w:val="28"/>
          <w:lang w:val="uk-UA"/>
        </w:rPr>
        <w:t>ного сміття в</w:t>
      </w:r>
      <w:r w:rsidR="00CB276A">
        <w:rPr>
          <w:bCs/>
          <w:sz w:val="28"/>
          <w:szCs w:val="28"/>
          <w:lang w:val="uk-UA"/>
        </w:rPr>
        <w:t xml:space="preserve"> приватному секторі</w:t>
      </w:r>
      <w:r w:rsidR="003E0C8C">
        <w:rPr>
          <w:bCs/>
          <w:sz w:val="28"/>
          <w:szCs w:val="28"/>
          <w:lang w:val="uk-UA"/>
        </w:rPr>
        <w:t>,</w:t>
      </w:r>
      <w:r w:rsidR="00CB276A">
        <w:rPr>
          <w:bCs/>
          <w:sz w:val="28"/>
          <w:szCs w:val="28"/>
          <w:lang w:val="uk-UA"/>
        </w:rPr>
        <w:t xml:space="preserve"> активіз</w:t>
      </w:r>
      <w:r>
        <w:rPr>
          <w:bCs/>
          <w:sz w:val="28"/>
          <w:szCs w:val="28"/>
          <w:lang w:val="uk-UA"/>
        </w:rPr>
        <w:t>ації</w:t>
      </w:r>
      <w:r w:rsidR="00CB276A">
        <w:rPr>
          <w:bCs/>
          <w:sz w:val="28"/>
          <w:szCs w:val="28"/>
          <w:lang w:val="uk-UA"/>
        </w:rPr>
        <w:t xml:space="preserve"> робот</w:t>
      </w:r>
      <w:r>
        <w:rPr>
          <w:bCs/>
          <w:sz w:val="28"/>
          <w:szCs w:val="28"/>
          <w:lang w:val="uk-UA"/>
        </w:rPr>
        <w:t>и</w:t>
      </w:r>
      <w:r w:rsidR="00CB276A">
        <w:rPr>
          <w:bCs/>
          <w:sz w:val="28"/>
          <w:szCs w:val="28"/>
          <w:lang w:val="uk-UA"/>
        </w:rPr>
        <w:t xml:space="preserve"> </w:t>
      </w:r>
      <w:r w:rsidR="003E0C8C">
        <w:rPr>
          <w:bCs/>
          <w:sz w:val="28"/>
          <w:szCs w:val="28"/>
          <w:lang w:val="uk-UA"/>
        </w:rPr>
        <w:t>органів самоорганізації населення</w:t>
      </w:r>
      <w:r w:rsidR="00017E6A">
        <w:rPr>
          <w:bCs/>
          <w:sz w:val="28"/>
          <w:szCs w:val="28"/>
          <w:lang w:val="uk-UA"/>
        </w:rPr>
        <w:t>. Ц</w:t>
      </w:r>
      <w:r w:rsidR="003E0C8C">
        <w:rPr>
          <w:bCs/>
          <w:sz w:val="28"/>
          <w:szCs w:val="28"/>
          <w:lang w:val="uk-UA"/>
        </w:rPr>
        <w:t>е</w:t>
      </w:r>
      <w:r w:rsidR="00CB276A">
        <w:rPr>
          <w:bCs/>
          <w:sz w:val="28"/>
          <w:szCs w:val="28"/>
          <w:lang w:val="uk-UA"/>
        </w:rPr>
        <w:t xml:space="preserve"> дає можливість своєчасно вивозити сміття</w:t>
      </w:r>
      <w:r w:rsidR="003E0C8C">
        <w:rPr>
          <w:bCs/>
          <w:sz w:val="28"/>
          <w:szCs w:val="28"/>
          <w:lang w:val="uk-UA"/>
        </w:rPr>
        <w:t>)</w:t>
      </w:r>
      <w:r w:rsidR="00CB276A">
        <w:rPr>
          <w:bCs/>
          <w:sz w:val="28"/>
          <w:szCs w:val="28"/>
          <w:lang w:val="uk-UA"/>
        </w:rPr>
        <w:t>.</w:t>
      </w:r>
    </w:p>
    <w:p w:rsidR="00CB276A" w:rsidRDefault="00CB276A" w:rsidP="00CB276A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Кількісні та якісні значення показників результативності</w:t>
      </w:r>
      <w:r w:rsidR="009843C3">
        <w:rPr>
          <w:b/>
          <w:i/>
          <w:sz w:val="28"/>
          <w:szCs w:val="28"/>
          <w:lang w:val="uk-UA"/>
        </w:rPr>
        <w:t xml:space="preserve"> дії</w:t>
      </w:r>
      <w:r>
        <w:rPr>
          <w:b/>
          <w:i/>
          <w:sz w:val="28"/>
          <w:szCs w:val="28"/>
          <w:lang w:val="uk-UA"/>
        </w:rPr>
        <w:t xml:space="preserve"> акта:</w:t>
      </w:r>
    </w:p>
    <w:p w:rsidR="00CE0F55" w:rsidRDefault="00CE0F55" w:rsidP="00CB276A">
      <w:pPr>
        <w:ind w:firstLine="708"/>
        <w:jc w:val="both"/>
        <w:rPr>
          <w:b/>
          <w:i/>
          <w:sz w:val="28"/>
          <w:szCs w:val="28"/>
          <w:lang w:val="uk-UA"/>
        </w:rPr>
      </w:pPr>
    </w:p>
    <w:tbl>
      <w:tblPr>
        <w:tblStyle w:val="a5"/>
        <w:tblW w:w="1048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9"/>
        <w:gridCol w:w="3010"/>
        <w:gridCol w:w="1210"/>
        <w:gridCol w:w="1526"/>
        <w:gridCol w:w="1514"/>
        <w:gridCol w:w="1276"/>
        <w:gridCol w:w="1420"/>
      </w:tblGrid>
      <w:tr w:rsidR="00CB276A" w:rsidTr="00322ACB">
        <w:trPr>
          <w:trHeight w:val="49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322ACB">
            <w:pPr>
              <w:pStyle w:val="2"/>
              <w:spacing w:line="240" w:lineRule="auto"/>
              <w:ind w:left="0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№</w:t>
            </w:r>
          </w:p>
          <w:p w:rsidR="00CB276A" w:rsidRDefault="00CB276A" w:rsidP="00322ACB">
            <w:pPr>
              <w:pStyle w:val="2"/>
              <w:spacing w:line="240" w:lineRule="auto"/>
              <w:ind w:left="0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з/п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Показники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Одиниця виміру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од. 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Період відстеження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322ACB">
            <w:pPr>
              <w:pStyle w:val="2"/>
              <w:spacing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proofErr w:type="spellStart"/>
            <w:r>
              <w:rPr>
                <w:b/>
                <w:i/>
                <w:lang w:val="uk-UA" w:eastAsia="en-US"/>
              </w:rPr>
              <w:t>Відхилен-ня</w:t>
            </w:r>
            <w:proofErr w:type="spellEnd"/>
            <w:r>
              <w:rPr>
                <w:b/>
                <w:i/>
                <w:lang w:val="uk-UA" w:eastAsia="en-US"/>
              </w:rPr>
              <w:t xml:space="preserve">  в </w:t>
            </w:r>
            <w:proofErr w:type="spellStart"/>
            <w:r>
              <w:rPr>
                <w:b/>
                <w:i/>
                <w:lang w:val="uk-UA" w:eastAsia="en-US"/>
              </w:rPr>
              <w:t>показ-никах</w:t>
            </w:r>
            <w:proofErr w:type="spellEnd"/>
          </w:p>
        </w:tc>
      </w:tr>
      <w:tr w:rsidR="00CB276A" w:rsidTr="006A24FC">
        <w:trPr>
          <w:cantSplit/>
          <w:trHeight w:val="195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Default="00CB276A" w:rsidP="00322ACB">
            <w:pPr>
              <w:rPr>
                <w:b/>
                <w:i/>
                <w:lang w:val="uk-UA" w:eastAsia="en-US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Default="00CB276A" w:rsidP="006A24FC">
            <w:pPr>
              <w:rPr>
                <w:b/>
                <w:i/>
                <w:lang w:val="uk-UA"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Default="00CB276A" w:rsidP="006A24FC">
            <w:pPr>
              <w:rPr>
                <w:b/>
                <w:i/>
                <w:lang w:val="uk-UA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113" w:right="113"/>
              <w:jc w:val="center"/>
              <w:rPr>
                <w:b/>
                <w:i/>
                <w:lang w:val="uk-UA" w:eastAsia="en-US"/>
              </w:rPr>
            </w:pPr>
            <w:r w:rsidRPr="000D63F9">
              <w:rPr>
                <w:b/>
                <w:i/>
                <w:lang w:val="uk-UA" w:eastAsia="en-US"/>
              </w:rPr>
              <w:t>повторний</w:t>
            </w:r>
            <w:r w:rsidRPr="000D63F9">
              <w:rPr>
                <w:b/>
                <w:i/>
                <w:lang w:eastAsia="en-US"/>
              </w:rPr>
              <w:t xml:space="preserve">      </w:t>
            </w:r>
            <w:r w:rsidR="000D63F9" w:rsidRPr="000D63F9">
              <w:rPr>
                <w:b/>
                <w:i/>
                <w:lang w:val="uk-UA" w:eastAsia="en-US"/>
              </w:rPr>
              <w:t xml:space="preserve">             </w:t>
            </w:r>
            <w:r w:rsidRPr="000D63F9">
              <w:rPr>
                <w:b/>
                <w:i/>
                <w:lang w:eastAsia="en-US"/>
              </w:rPr>
              <w:t xml:space="preserve"> </w:t>
            </w:r>
            <w:r w:rsidR="009843C3" w:rsidRPr="000D63F9">
              <w:rPr>
                <w:b/>
                <w:i/>
                <w:lang w:val="uk-UA" w:eastAsia="en-US"/>
              </w:rPr>
              <w:t xml:space="preserve">з </w:t>
            </w:r>
            <w:r w:rsidRPr="000D63F9">
              <w:rPr>
                <w:b/>
                <w:i/>
                <w:lang w:val="uk-UA" w:eastAsia="en-US"/>
              </w:rPr>
              <w:t xml:space="preserve">05.03.2014            </w:t>
            </w:r>
            <w:r w:rsidR="009843C3" w:rsidRPr="000D63F9">
              <w:rPr>
                <w:b/>
                <w:i/>
                <w:lang w:val="uk-UA" w:eastAsia="en-US"/>
              </w:rPr>
              <w:t>д</w:t>
            </w:r>
            <w:r w:rsidRPr="000D63F9">
              <w:rPr>
                <w:b/>
                <w:i/>
                <w:lang w:val="uk-UA" w:eastAsia="en-US"/>
              </w:rPr>
              <w:t>о 05.09.2014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113" w:right="113"/>
              <w:jc w:val="center"/>
              <w:rPr>
                <w:b/>
                <w:i/>
                <w:lang w:val="uk-UA" w:eastAsia="en-US"/>
              </w:rPr>
            </w:pPr>
            <w:r w:rsidRPr="006A24FC">
              <w:rPr>
                <w:b/>
                <w:i/>
                <w:lang w:val="uk-UA" w:eastAsia="en-US"/>
              </w:rPr>
              <w:t xml:space="preserve">базовий </w:t>
            </w:r>
            <w:r w:rsidR="000D63F9" w:rsidRPr="006A24FC">
              <w:rPr>
                <w:b/>
                <w:i/>
                <w:lang w:val="uk-UA" w:eastAsia="en-US"/>
              </w:rPr>
              <w:t xml:space="preserve">                         </w:t>
            </w:r>
            <w:r w:rsidR="009843C3" w:rsidRPr="006A24FC">
              <w:rPr>
                <w:b/>
                <w:i/>
                <w:lang w:val="uk-UA" w:eastAsia="en-US"/>
              </w:rPr>
              <w:t xml:space="preserve">з </w:t>
            </w:r>
            <w:r w:rsidRPr="006A24FC">
              <w:rPr>
                <w:b/>
                <w:i/>
                <w:lang w:val="uk-UA" w:eastAsia="en-US"/>
              </w:rPr>
              <w:t xml:space="preserve">05.09.2013           </w:t>
            </w:r>
            <w:r w:rsidR="009843C3" w:rsidRPr="006A24FC">
              <w:rPr>
                <w:b/>
                <w:i/>
                <w:lang w:val="uk-UA" w:eastAsia="en-US"/>
              </w:rPr>
              <w:t>д</w:t>
            </w:r>
            <w:r w:rsidRPr="006A24FC">
              <w:rPr>
                <w:b/>
                <w:i/>
                <w:lang w:val="uk-UA" w:eastAsia="en-US"/>
              </w:rPr>
              <w:t>о 0</w:t>
            </w:r>
            <w:r w:rsidR="006A24FC" w:rsidRPr="006A24FC">
              <w:rPr>
                <w:b/>
                <w:i/>
                <w:lang w:val="uk-UA" w:eastAsia="en-US"/>
              </w:rPr>
              <w:t>5</w:t>
            </w:r>
            <w:r w:rsidRPr="006A24FC">
              <w:rPr>
                <w:b/>
                <w:i/>
                <w:lang w:val="uk-UA" w:eastAsia="en-US"/>
              </w:rPr>
              <w:t>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:rsidR="00CB276A" w:rsidRDefault="000D63F9" w:rsidP="006A24FC">
            <w:pPr>
              <w:pStyle w:val="2"/>
              <w:spacing w:after="0" w:line="240" w:lineRule="auto"/>
              <w:ind w:left="113" w:right="113"/>
              <w:jc w:val="center"/>
              <w:rPr>
                <w:b/>
                <w:i/>
                <w:lang w:val="uk-UA" w:eastAsia="en-US"/>
              </w:rPr>
            </w:pPr>
            <w:r w:rsidRPr="000D63F9">
              <w:rPr>
                <w:b/>
                <w:i/>
                <w:lang w:val="uk-UA" w:eastAsia="en-US"/>
              </w:rPr>
              <w:t xml:space="preserve">аналогічний повторному                   </w:t>
            </w:r>
            <w:r w:rsidR="00CB276A" w:rsidRPr="000D63F9">
              <w:rPr>
                <w:b/>
                <w:i/>
                <w:lang w:val="uk-UA" w:eastAsia="en-US"/>
              </w:rPr>
              <w:t xml:space="preserve"> </w:t>
            </w:r>
            <w:r w:rsidR="00CB276A" w:rsidRPr="000D63F9">
              <w:rPr>
                <w:b/>
                <w:i/>
                <w:lang w:val="en-US" w:eastAsia="en-US"/>
              </w:rPr>
              <w:t xml:space="preserve"> </w:t>
            </w:r>
            <w:r w:rsidR="009843C3" w:rsidRPr="000D63F9">
              <w:rPr>
                <w:b/>
                <w:i/>
                <w:lang w:val="uk-UA" w:eastAsia="en-US"/>
              </w:rPr>
              <w:t xml:space="preserve">з </w:t>
            </w:r>
            <w:r w:rsidR="00CB276A" w:rsidRPr="000D63F9">
              <w:rPr>
                <w:b/>
                <w:i/>
                <w:lang w:val="uk-UA" w:eastAsia="en-US"/>
              </w:rPr>
              <w:t xml:space="preserve">05.03.2013          </w:t>
            </w:r>
            <w:r w:rsidR="00CB276A" w:rsidRPr="000D63F9">
              <w:rPr>
                <w:b/>
                <w:i/>
                <w:lang w:val="en-US" w:eastAsia="en-US"/>
              </w:rPr>
              <w:t xml:space="preserve"> </w:t>
            </w:r>
            <w:r w:rsidR="009843C3" w:rsidRPr="000D63F9">
              <w:rPr>
                <w:b/>
                <w:i/>
                <w:lang w:val="uk-UA" w:eastAsia="en-US"/>
              </w:rPr>
              <w:t>д</w:t>
            </w:r>
            <w:r w:rsidR="00CB276A" w:rsidRPr="000D63F9">
              <w:rPr>
                <w:b/>
                <w:i/>
                <w:lang w:val="uk-UA" w:eastAsia="en-US"/>
              </w:rPr>
              <w:t>о 05.09.2013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Default="00CB276A" w:rsidP="00322ACB">
            <w:pPr>
              <w:rPr>
                <w:b/>
                <w:i/>
                <w:lang w:val="uk-UA" w:eastAsia="en-US"/>
              </w:rPr>
            </w:pPr>
          </w:p>
        </w:tc>
      </w:tr>
      <w:tr w:rsidR="00CB276A" w:rsidTr="006A24FC">
        <w:trPr>
          <w:trHeight w:val="2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7</w:t>
            </w:r>
          </w:p>
        </w:tc>
      </w:tr>
      <w:tr w:rsidR="00CB276A" w:rsidTr="006A24FC">
        <w:trPr>
          <w:trHeight w:val="299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Кількісні показники</w:t>
            </w:r>
          </w:p>
        </w:tc>
      </w:tr>
      <w:tr w:rsidR="00CB276A" w:rsidTr="00322ACB">
        <w:trPr>
          <w:trHeight w:val="16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звернень до органів місцевого самоврядування щодо нарахування тарифів на послуги з вивезення побутових відходів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-2/+2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Зменшення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кіль</w:t>
            </w:r>
            <w:r w:rsidR="00345EB2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кості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звернень </w:t>
            </w:r>
            <w:r w:rsidR="009843C3">
              <w:rPr>
                <w:sz w:val="16"/>
                <w:szCs w:val="16"/>
                <w:lang w:val="uk-UA" w:eastAsia="en-US"/>
              </w:rPr>
              <w:t>у</w:t>
            </w:r>
            <w:r>
              <w:rPr>
                <w:sz w:val="16"/>
                <w:szCs w:val="16"/>
                <w:lang w:val="uk-UA" w:eastAsia="en-US"/>
              </w:rPr>
              <w:t xml:space="preserve"> зв’язку з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покра</w:t>
            </w:r>
            <w:r w:rsidR="00345EB2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щенням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якості надання послуг</w:t>
            </w:r>
          </w:p>
        </w:tc>
      </w:tr>
      <w:tr w:rsidR="00CB276A" w:rsidRPr="002C60AD" w:rsidTr="00322ACB">
        <w:trPr>
          <w:trHeight w:val="9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Рівень оплати споживачами послуг з вивезення побутових відходів </w:t>
            </w:r>
          </w:p>
          <w:p w:rsidR="00CB276A" w:rsidRDefault="00CB276A" w:rsidP="006A24FC">
            <w:pPr>
              <w:jc w:val="both"/>
              <w:rPr>
                <w:lang w:val="uk-UA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C52205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  <w:r w:rsidR="00C52205">
              <w:rPr>
                <w:lang w:val="uk-UA"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Pr="00945151" w:rsidRDefault="00C52205" w:rsidP="00C52205">
            <w:pPr>
              <w:pStyle w:val="2"/>
              <w:spacing w:after="0" w:line="240" w:lineRule="auto"/>
              <w:ind w:left="0"/>
              <w:jc w:val="both"/>
              <w:rPr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Показник </w:t>
            </w:r>
            <w:proofErr w:type="spellStart"/>
            <w:r>
              <w:rPr>
                <w:sz w:val="16"/>
                <w:szCs w:val="16"/>
                <w:lang w:val="uk-UA"/>
              </w:rPr>
              <w:t>зали-шився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на рівні попереднього, проводиться роз’яснювальна робота серед споживачів</w:t>
            </w:r>
            <w:r w:rsidR="00CB276A" w:rsidRPr="009843C3">
              <w:rPr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CB276A" w:rsidTr="00322AC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6A24FC">
            <w:pPr>
              <w:ind w:firstLine="7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Обсяг коштів, від  </w:t>
            </w:r>
            <w:proofErr w:type="spellStart"/>
            <w:r>
              <w:rPr>
                <w:lang w:val="uk-UA" w:eastAsia="en-US"/>
              </w:rPr>
              <w:t>перера-хування</w:t>
            </w:r>
            <w:proofErr w:type="spellEnd"/>
            <w:r>
              <w:rPr>
                <w:lang w:val="uk-UA" w:eastAsia="en-US"/>
              </w:rPr>
              <w:t xml:space="preserve"> обов’язкових </w:t>
            </w:r>
            <w:proofErr w:type="spellStart"/>
            <w:r>
              <w:rPr>
                <w:lang w:val="uk-UA" w:eastAsia="en-US"/>
              </w:rPr>
              <w:t>пла</w:t>
            </w:r>
            <w:r w:rsidR="009843C3">
              <w:rPr>
                <w:lang w:val="uk-UA" w:eastAsia="en-US"/>
              </w:rPr>
              <w:t>-</w:t>
            </w:r>
            <w:r>
              <w:rPr>
                <w:lang w:val="uk-UA" w:eastAsia="en-US"/>
              </w:rPr>
              <w:t>тежів</w:t>
            </w:r>
            <w:proofErr w:type="spellEnd"/>
            <w:r w:rsidR="000D63F9">
              <w:rPr>
                <w:lang w:val="uk-UA" w:eastAsia="en-US"/>
              </w:rPr>
              <w:t>,</w:t>
            </w:r>
            <w:r>
              <w:rPr>
                <w:lang w:val="uk-UA" w:eastAsia="en-US"/>
              </w:rPr>
              <w:t xml:space="preserve"> </w:t>
            </w:r>
            <w:r w:rsidR="00972851">
              <w:rPr>
                <w:lang w:val="uk-UA" w:eastAsia="en-US"/>
              </w:rPr>
              <w:t xml:space="preserve"> у </w:t>
            </w:r>
            <w:r w:rsidR="000D63F9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тому</w:t>
            </w:r>
            <w:r w:rsidR="000D63F9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числі, </w:t>
            </w:r>
            <w:r w:rsidR="000D63F9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що надійшли </w:t>
            </w:r>
            <w:r w:rsidR="000D63F9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до</w:t>
            </w:r>
            <w:r w:rsidR="000D63F9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бюджетів усіх рівнів:</w:t>
            </w:r>
          </w:p>
          <w:p w:rsidR="00CB276A" w:rsidRDefault="00CB276A" w:rsidP="006A24FC">
            <w:pPr>
              <w:ind w:firstLine="72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-міського</w:t>
            </w:r>
            <w:proofErr w:type="spellEnd"/>
            <w:r>
              <w:rPr>
                <w:lang w:val="uk-UA" w:eastAsia="en-US"/>
              </w:rPr>
              <w:t>;</w:t>
            </w:r>
          </w:p>
          <w:p w:rsidR="00CB276A" w:rsidRDefault="00CB276A" w:rsidP="006A24FC">
            <w:pPr>
              <w:ind w:firstLine="72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-державного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тис.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грн.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1 146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4 000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1 200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3 900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720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="009843C3">
              <w:rPr>
                <w:lang w:val="uk-UA" w:eastAsia="en-US"/>
              </w:rPr>
              <w:t> </w:t>
            </w:r>
            <w:r>
              <w:rPr>
                <w:lang w:val="uk-UA" w:eastAsia="en-US"/>
              </w:rPr>
              <w:t>474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9843C3" w:rsidRDefault="009843C3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-54/+426</w:t>
            </w:r>
          </w:p>
          <w:p w:rsidR="00CB276A" w:rsidRDefault="00CB276A" w:rsidP="006A24FC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+100/-474</w:t>
            </w:r>
          </w:p>
          <w:p w:rsidR="004E706E" w:rsidRDefault="004E706E" w:rsidP="004E706E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У зв’язку зі змінами </w:t>
            </w:r>
            <w:r w:rsidR="00C52205">
              <w:rPr>
                <w:sz w:val="16"/>
                <w:szCs w:val="16"/>
                <w:lang w:val="uk-UA" w:eastAsia="en-US"/>
              </w:rPr>
              <w:t>ст</w:t>
            </w:r>
            <w:r>
              <w:rPr>
                <w:sz w:val="16"/>
                <w:szCs w:val="16"/>
                <w:lang w:val="uk-UA" w:eastAsia="en-US"/>
              </w:rPr>
              <w:t>ст.5</w:t>
            </w:r>
            <w:r>
              <w:rPr>
                <w:sz w:val="16"/>
                <w:szCs w:val="16"/>
                <w:vertAlign w:val="superscript"/>
                <w:lang w:val="uk-UA" w:eastAsia="en-US"/>
              </w:rPr>
              <w:t>1</w:t>
            </w:r>
            <w:r>
              <w:rPr>
                <w:sz w:val="16"/>
                <w:szCs w:val="16"/>
                <w:lang w:val="uk-UA" w:eastAsia="en-US"/>
              </w:rPr>
              <w:t xml:space="preserve">, 29,65,66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Бю</w:t>
            </w:r>
            <w:r w:rsidR="00C52205">
              <w:rPr>
                <w:sz w:val="16"/>
                <w:szCs w:val="16"/>
                <w:lang w:val="uk-UA" w:eastAsia="en-US"/>
              </w:rPr>
              <w:t>-д</w:t>
            </w:r>
            <w:r>
              <w:rPr>
                <w:sz w:val="16"/>
                <w:szCs w:val="16"/>
                <w:lang w:val="uk-UA" w:eastAsia="en-US"/>
              </w:rPr>
              <w:t>жетного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кодек</w:t>
            </w:r>
            <w:r w:rsidR="00C52205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су</w:t>
            </w:r>
            <w:proofErr w:type="spellEnd"/>
            <w:r w:rsidR="00C52205">
              <w:rPr>
                <w:sz w:val="16"/>
                <w:szCs w:val="16"/>
                <w:lang w:val="uk-UA" w:eastAsia="en-US"/>
              </w:rPr>
              <w:t xml:space="preserve"> України</w:t>
            </w:r>
            <w:r>
              <w:rPr>
                <w:sz w:val="16"/>
                <w:szCs w:val="16"/>
                <w:lang w:val="uk-UA" w:eastAsia="en-US"/>
              </w:rPr>
              <w:t xml:space="preserve"> та </w:t>
            </w:r>
            <w:proofErr w:type="spellStart"/>
            <w:r w:rsidR="00C52205">
              <w:rPr>
                <w:sz w:val="16"/>
                <w:szCs w:val="16"/>
                <w:lang w:val="uk-UA" w:eastAsia="en-US"/>
              </w:rPr>
              <w:t>ст</w:t>
            </w:r>
            <w:r>
              <w:rPr>
                <w:sz w:val="16"/>
                <w:szCs w:val="16"/>
                <w:lang w:val="uk-UA" w:eastAsia="en-US"/>
              </w:rPr>
              <w:t>ст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 9,10, п.10 підрозділу 4</w:t>
            </w:r>
          </w:p>
          <w:p w:rsidR="00CB276A" w:rsidRDefault="004E706E" w:rsidP="00081F7A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Податкового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ко</w:t>
            </w:r>
            <w:r w:rsidR="00CE0F55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дексу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="00C52205">
              <w:rPr>
                <w:sz w:val="16"/>
                <w:szCs w:val="16"/>
                <w:lang w:val="uk-UA" w:eastAsia="en-US"/>
              </w:rPr>
              <w:t xml:space="preserve">України </w:t>
            </w:r>
            <w:r>
              <w:rPr>
                <w:sz w:val="16"/>
                <w:szCs w:val="16"/>
                <w:lang w:val="uk-UA" w:eastAsia="en-US"/>
              </w:rPr>
              <w:t xml:space="preserve">(розподіл коштів між державним та місцевим </w:t>
            </w:r>
            <w:proofErr w:type="spellStart"/>
            <w:r w:rsidR="00C52205">
              <w:rPr>
                <w:sz w:val="16"/>
                <w:szCs w:val="16"/>
                <w:lang w:val="uk-UA" w:eastAsia="en-US"/>
              </w:rPr>
              <w:t>бю-джет</w:t>
            </w:r>
            <w:r>
              <w:rPr>
                <w:sz w:val="16"/>
                <w:szCs w:val="16"/>
                <w:lang w:val="uk-UA" w:eastAsia="en-US"/>
              </w:rPr>
              <w:t>ами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та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змі</w:t>
            </w:r>
            <w:r w:rsidR="00C52205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</w:t>
            </w:r>
            <w:r w:rsidR="00081F7A">
              <w:rPr>
                <w:sz w:val="16"/>
                <w:szCs w:val="16"/>
                <w:lang w:val="uk-UA" w:eastAsia="en-US"/>
              </w:rPr>
              <w:t>а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ставки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</w:t>
            </w:r>
            <w:r w:rsidR="00C52205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датку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на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прибу</w:t>
            </w:r>
            <w:r w:rsidR="00C52205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ток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) порівняння зазначеного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</w:t>
            </w:r>
            <w:r w:rsidR="00C52205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казника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не є коректним  </w:t>
            </w:r>
          </w:p>
        </w:tc>
      </w:tr>
    </w:tbl>
    <w:p w:rsidR="00CE0F55" w:rsidRDefault="00CE0F55" w:rsidP="00E262F2">
      <w:pPr>
        <w:jc w:val="center"/>
        <w:rPr>
          <w:lang w:val="uk-UA"/>
        </w:rPr>
      </w:pPr>
      <w:r>
        <w:rPr>
          <w:lang w:val="uk-UA"/>
        </w:rPr>
        <w:t xml:space="preserve">3 </w:t>
      </w:r>
    </w:p>
    <w:p w:rsidR="00CE0F55" w:rsidRDefault="00CE0F55" w:rsidP="00E262F2">
      <w:pPr>
        <w:jc w:val="center"/>
        <w:rPr>
          <w:lang w:val="uk-UA"/>
        </w:rPr>
      </w:pPr>
    </w:p>
    <w:tbl>
      <w:tblPr>
        <w:tblStyle w:val="a5"/>
        <w:tblW w:w="1048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9"/>
        <w:gridCol w:w="3010"/>
        <w:gridCol w:w="1210"/>
        <w:gridCol w:w="1526"/>
        <w:gridCol w:w="1514"/>
        <w:gridCol w:w="1276"/>
        <w:gridCol w:w="1420"/>
      </w:tblGrid>
      <w:tr w:rsidR="00BE2D0D" w:rsidTr="00BE2D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0D" w:rsidRPr="00BE2D0D" w:rsidRDefault="00BE2D0D" w:rsidP="00BE2D0D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  <w:lang w:val="uk-UA" w:eastAsia="en-US"/>
              </w:rPr>
            </w:pPr>
            <w:r w:rsidRPr="00BE2D0D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0D" w:rsidRPr="00BE2D0D" w:rsidRDefault="00BE2D0D" w:rsidP="00BE2D0D">
            <w:pPr>
              <w:ind w:firstLine="72"/>
              <w:jc w:val="center"/>
              <w:rPr>
                <w:sz w:val="20"/>
                <w:szCs w:val="20"/>
                <w:lang w:val="uk-UA" w:eastAsia="en-US"/>
              </w:rPr>
            </w:pPr>
            <w:r w:rsidRPr="00BE2D0D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0D" w:rsidRPr="00BE2D0D" w:rsidRDefault="00BE2D0D" w:rsidP="00BE2D0D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  <w:lang w:val="uk-UA" w:eastAsia="en-US"/>
              </w:rPr>
            </w:pPr>
            <w:r w:rsidRPr="00BE2D0D">
              <w:rPr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0D" w:rsidRPr="00BE2D0D" w:rsidRDefault="00BE2D0D" w:rsidP="00BE2D0D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  <w:lang w:val="uk-UA" w:eastAsia="en-US"/>
              </w:rPr>
            </w:pPr>
            <w:r w:rsidRPr="00BE2D0D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0D" w:rsidRPr="00BE2D0D" w:rsidRDefault="00BE2D0D" w:rsidP="00BE2D0D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  <w:lang w:val="uk-UA" w:eastAsia="en-US"/>
              </w:rPr>
            </w:pPr>
            <w:r w:rsidRPr="00BE2D0D">
              <w:rPr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0D" w:rsidRPr="00BE2D0D" w:rsidRDefault="00BE2D0D" w:rsidP="00BE2D0D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  <w:lang w:val="uk-UA" w:eastAsia="en-US"/>
              </w:rPr>
            </w:pPr>
            <w:r w:rsidRPr="00BE2D0D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0D" w:rsidRPr="00BE2D0D" w:rsidRDefault="00BE2D0D" w:rsidP="00BE2D0D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  <w:lang w:val="uk-UA" w:eastAsia="en-US"/>
              </w:rPr>
            </w:pPr>
            <w:r w:rsidRPr="00BE2D0D">
              <w:rPr>
                <w:sz w:val="20"/>
                <w:szCs w:val="20"/>
                <w:lang w:val="uk-UA" w:eastAsia="en-US"/>
              </w:rPr>
              <w:t>7</w:t>
            </w:r>
          </w:p>
        </w:tc>
      </w:tr>
      <w:tr w:rsidR="00CB276A" w:rsidTr="00322ACB">
        <w:trPr>
          <w:trHeight w:val="302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A" w:rsidRDefault="00CB276A" w:rsidP="00322ACB">
            <w:pPr>
              <w:pStyle w:val="2"/>
              <w:spacing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Якісні показники *</w:t>
            </w:r>
          </w:p>
        </w:tc>
      </w:tr>
      <w:tr w:rsidR="00CA7E7A" w:rsidRPr="00244F31" w:rsidTr="0002503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7A" w:rsidRDefault="00CA7E7A" w:rsidP="00322AC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Приведення діючих </w:t>
            </w:r>
            <w:proofErr w:type="spellStart"/>
            <w:r>
              <w:rPr>
                <w:lang w:val="uk-UA" w:eastAsia="en-US"/>
              </w:rPr>
              <w:t>тари-фів</w:t>
            </w:r>
            <w:proofErr w:type="spellEnd"/>
            <w:r>
              <w:rPr>
                <w:lang w:val="uk-UA" w:eastAsia="en-US"/>
              </w:rPr>
              <w:t xml:space="preserve"> з вивезення побутових відходів до норм чинного законодавства  України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Бали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7A" w:rsidRDefault="00CA7E7A" w:rsidP="006A24FC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 w:rsidRPr="003D7027">
              <w:rPr>
                <w:sz w:val="16"/>
                <w:szCs w:val="16"/>
                <w:lang w:val="uk-UA" w:eastAsia="en-US"/>
              </w:rPr>
              <w:t>Сталий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3D7027">
              <w:rPr>
                <w:sz w:val="16"/>
                <w:szCs w:val="16"/>
                <w:lang w:val="uk-UA" w:eastAsia="en-US"/>
              </w:rPr>
              <w:t xml:space="preserve">показник забезпечує </w:t>
            </w:r>
            <w:proofErr w:type="spellStart"/>
            <w:r w:rsidRPr="003D7027">
              <w:rPr>
                <w:sz w:val="16"/>
                <w:szCs w:val="16"/>
                <w:lang w:val="uk-UA" w:eastAsia="en-US"/>
              </w:rPr>
              <w:t>мож</w:t>
            </w:r>
            <w:r>
              <w:rPr>
                <w:sz w:val="16"/>
                <w:szCs w:val="16"/>
                <w:lang w:val="uk-UA" w:eastAsia="en-US"/>
              </w:rPr>
              <w:t>-</w:t>
            </w:r>
            <w:r w:rsidRPr="003D7027">
              <w:rPr>
                <w:sz w:val="16"/>
                <w:szCs w:val="16"/>
                <w:lang w:val="uk-UA" w:eastAsia="en-US"/>
              </w:rPr>
              <w:t>ливість</w:t>
            </w:r>
            <w:proofErr w:type="spellEnd"/>
            <w:r w:rsidRPr="003D7027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3D7027">
              <w:rPr>
                <w:sz w:val="16"/>
                <w:szCs w:val="16"/>
                <w:lang w:val="uk-UA" w:eastAsia="en-US"/>
              </w:rPr>
              <w:t>прогно</w:t>
            </w:r>
            <w:r>
              <w:rPr>
                <w:sz w:val="16"/>
                <w:szCs w:val="16"/>
                <w:lang w:val="uk-UA" w:eastAsia="en-US"/>
              </w:rPr>
              <w:t>-</w:t>
            </w:r>
            <w:r w:rsidRPr="003D7027">
              <w:rPr>
                <w:sz w:val="16"/>
                <w:szCs w:val="16"/>
                <w:lang w:val="uk-UA" w:eastAsia="en-US"/>
              </w:rPr>
              <w:t>зованого</w:t>
            </w:r>
            <w:proofErr w:type="spellEnd"/>
            <w:r w:rsidRPr="003D7027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3D7027">
              <w:rPr>
                <w:sz w:val="16"/>
                <w:szCs w:val="16"/>
                <w:lang w:val="uk-UA" w:eastAsia="en-US"/>
              </w:rPr>
              <w:t>роз</w:t>
            </w:r>
            <w:r>
              <w:rPr>
                <w:sz w:val="16"/>
                <w:szCs w:val="16"/>
                <w:lang w:val="uk-UA" w:eastAsia="en-US"/>
              </w:rPr>
              <w:t>-</w:t>
            </w:r>
            <w:r w:rsidRPr="006A24FC">
              <w:rPr>
                <w:sz w:val="16"/>
                <w:szCs w:val="16"/>
                <w:lang w:val="uk-UA" w:eastAsia="en-US"/>
              </w:rPr>
              <w:t>витку</w:t>
            </w:r>
            <w:proofErr w:type="spellEnd"/>
            <w:r w:rsidRPr="006A24FC">
              <w:rPr>
                <w:sz w:val="16"/>
                <w:szCs w:val="16"/>
                <w:lang w:val="uk-UA" w:eastAsia="en-US"/>
              </w:rPr>
              <w:t xml:space="preserve"> бізнесу;</w:t>
            </w:r>
          </w:p>
          <w:p w:rsidR="006A24FC" w:rsidRPr="006A24FC" w:rsidRDefault="006A24FC" w:rsidP="006A24FC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  <w:p w:rsidR="00CA7E7A" w:rsidRDefault="00CA7E7A" w:rsidP="006A24FC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 w:rsidRPr="006A24FC">
              <w:rPr>
                <w:sz w:val="16"/>
                <w:szCs w:val="16"/>
                <w:lang w:val="uk-UA" w:eastAsia="en-US"/>
              </w:rPr>
              <w:t xml:space="preserve"> </w:t>
            </w:r>
            <w:r w:rsidR="006A24FC">
              <w:rPr>
                <w:sz w:val="16"/>
                <w:szCs w:val="16"/>
                <w:lang w:val="uk-UA" w:eastAsia="en-US"/>
              </w:rPr>
              <w:t>з</w:t>
            </w:r>
            <w:r w:rsidR="006A24FC" w:rsidRPr="006A24FC">
              <w:rPr>
                <w:sz w:val="16"/>
                <w:szCs w:val="16"/>
                <w:lang w:val="uk-UA" w:eastAsia="en-US"/>
              </w:rPr>
              <w:t>меншен</w:t>
            </w:r>
            <w:r w:rsidR="00081F7A">
              <w:rPr>
                <w:sz w:val="16"/>
                <w:szCs w:val="16"/>
                <w:lang w:val="uk-UA" w:eastAsia="en-US"/>
              </w:rPr>
              <w:t>ня</w:t>
            </w:r>
            <w:r w:rsidR="006A24FC" w:rsidRPr="006A24FC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6A24FC" w:rsidRPr="006A24FC">
              <w:rPr>
                <w:sz w:val="16"/>
                <w:szCs w:val="16"/>
                <w:lang w:val="uk-UA" w:eastAsia="en-US"/>
              </w:rPr>
              <w:t>кіль</w:t>
            </w:r>
            <w:r w:rsidR="006A24FC">
              <w:rPr>
                <w:sz w:val="16"/>
                <w:szCs w:val="16"/>
                <w:lang w:val="uk-UA" w:eastAsia="en-US"/>
              </w:rPr>
              <w:t>-</w:t>
            </w:r>
            <w:r w:rsidR="006A24FC" w:rsidRPr="006A24FC">
              <w:rPr>
                <w:sz w:val="16"/>
                <w:szCs w:val="16"/>
                <w:lang w:val="uk-UA" w:eastAsia="en-US"/>
              </w:rPr>
              <w:t>к</w:t>
            </w:r>
            <w:r w:rsidR="00081F7A">
              <w:rPr>
                <w:sz w:val="16"/>
                <w:szCs w:val="16"/>
                <w:lang w:val="uk-UA" w:eastAsia="en-US"/>
              </w:rPr>
              <w:t>о</w:t>
            </w:r>
            <w:r w:rsidR="006A24FC" w:rsidRPr="006A24FC">
              <w:rPr>
                <w:sz w:val="16"/>
                <w:szCs w:val="16"/>
                <w:lang w:val="uk-UA" w:eastAsia="en-US"/>
              </w:rPr>
              <w:t>ст</w:t>
            </w:r>
            <w:r w:rsidR="00081F7A">
              <w:rPr>
                <w:sz w:val="16"/>
                <w:szCs w:val="16"/>
                <w:lang w:val="uk-UA" w:eastAsia="en-US"/>
              </w:rPr>
              <w:t>і</w:t>
            </w:r>
            <w:proofErr w:type="spellEnd"/>
            <w:r w:rsidR="006A24FC" w:rsidRPr="006A24FC">
              <w:rPr>
                <w:sz w:val="16"/>
                <w:szCs w:val="16"/>
                <w:lang w:val="uk-UA" w:eastAsia="en-US"/>
              </w:rPr>
              <w:t xml:space="preserve"> стихійних</w:t>
            </w:r>
            <w:r w:rsidR="006A24FC" w:rsidRPr="006A24FC">
              <w:rPr>
                <w:bCs/>
                <w:sz w:val="16"/>
                <w:szCs w:val="16"/>
                <w:lang w:val="uk-UA"/>
              </w:rPr>
              <w:t xml:space="preserve"> звалищ сміття</w:t>
            </w:r>
            <w:r w:rsidR="006A24FC" w:rsidRPr="006A24FC">
              <w:rPr>
                <w:sz w:val="16"/>
                <w:szCs w:val="16"/>
                <w:lang w:val="uk-UA" w:eastAsia="en-US"/>
              </w:rPr>
              <w:t xml:space="preserve"> </w:t>
            </w:r>
            <w:r w:rsidRPr="006A24FC">
              <w:rPr>
                <w:sz w:val="16"/>
                <w:szCs w:val="16"/>
                <w:lang w:val="uk-UA" w:eastAsia="en-US"/>
              </w:rPr>
              <w:t>;</w:t>
            </w:r>
          </w:p>
          <w:p w:rsidR="006A24FC" w:rsidRPr="006A24FC" w:rsidRDefault="006A24FC" w:rsidP="006A24FC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  <w:p w:rsidR="00CA7E7A" w:rsidRDefault="00CA7E7A" w:rsidP="006A24FC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 w:rsidRPr="006A24FC">
              <w:rPr>
                <w:sz w:val="16"/>
                <w:szCs w:val="16"/>
                <w:lang w:val="uk-UA" w:eastAsia="en-US"/>
              </w:rPr>
              <w:t xml:space="preserve"> дотримання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гра-фіків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вивезення твердих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побу-тових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відходів.</w:t>
            </w:r>
          </w:p>
          <w:p w:rsidR="006A24FC" w:rsidRDefault="006A24FC" w:rsidP="006A24FC">
            <w:pPr>
              <w:pStyle w:val="2"/>
              <w:spacing w:after="0"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  <w:p w:rsidR="00CA7E7A" w:rsidRPr="003D7027" w:rsidRDefault="00C52205" w:rsidP="00081F7A">
            <w:pPr>
              <w:pStyle w:val="2"/>
              <w:spacing w:line="240" w:lineRule="auto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На теперішній час не</w:t>
            </w:r>
            <w:r w:rsidR="00081F7A">
              <w:rPr>
                <w:sz w:val="16"/>
                <w:szCs w:val="16"/>
                <w:lang w:val="uk-UA" w:eastAsia="en-US"/>
              </w:rPr>
              <w:t xml:space="preserve"> </w:t>
            </w:r>
            <w:r w:rsidR="00CA7E7A">
              <w:rPr>
                <w:sz w:val="16"/>
                <w:szCs w:val="16"/>
                <w:lang w:val="uk-UA" w:eastAsia="en-US"/>
              </w:rPr>
              <w:t>повні</w:t>
            </w:r>
            <w:r>
              <w:rPr>
                <w:sz w:val="16"/>
                <w:szCs w:val="16"/>
                <w:lang w:val="uk-UA" w:eastAsia="en-US"/>
              </w:rPr>
              <w:t>стю</w:t>
            </w:r>
            <w:r w:rsidR="00CA7E7A">
              <w:rPr>
                <w:sz w:val="16"/>
                <w:szCs w:val="16"/>
                <w:lang w:val="uk-UA" w:eastAsia="en-US"/>
              </w:rPr>
              <w:t xml:space="preserve"> досягнуто </w:t>
            </w:r>
            <w:proofErr w:type="spellStart"/>
            <w:r w:rsidR="00CA7E7A" w:rsidRPr="006A24FC">
              <w:rPr>
                <w:sz w:val="16"/>
                <w:szCs w:val="16"/>
                <w:lang w:val="uk-UA" w:eastAsia="en-US"/>
              </w:rPr>
              <w:t>задек</w:t>
            </w:r>
            <w:r w:rsidR="00081F7A">
              <w:rPr>
                <w:sz w:val="16"/>
                <w:szCs w:val="16"/>
                <w:lang w:val="uk-UA" w:eastAsia="en-US"/>
              </w:rPr>
              <w:t>-</w:t>
            </w:r>
            <w:r w:rsidR="00CA7E7A" w:rsidRPr="006A24FC">
              <w:rPr>
                <w:sz w:val="16"/>
                <w:szCs w:val="16"/>
                <w:lang w:val="uk-UA" w:eastAsia="en-US"/>
              </w:rPr>
              <w:t>ларованої</w:t>
            </w:r>
            <w:proofErr w:type="spellEnd"/>
            <w:r w:rsidR="00CA7E7A" w:rsidRPr="006A24FC">
              <w:rPr>
                <w:sz w:val="16"/>
                <w:szCs w:val="16"/>
                <w:lang w:val="uk-UA" w:eastAsia="en-US"/>
              </w:rPr>
              <w:t xml:space="preserve"> мети,</w:t>
            </w:r>
            <w:r w:rsidR="006A24FC">
              <w:rPr>
                <w:sz w:val="16"/>
                <w:szCs w:val="16"/>
                <w:lang w:val="uk-UA" w:eastAsia="en-US"/>
              </w:rPr>
              <w:t xml:space="preserve"> що свідчить  про необхідність </w:t>
            </w:r>
            <w:proofErr w:type="spellStart"/>
            <w:r w:rsidR="006A24FC">
              <w:rPr>
                <w:sz w:val="16"/>
                <w:szCs w:val="16"/>
                <w:lang w:val="uk-UA" w:eastAsia="en-US"/>
              </w:rPr>
              <w:t>по</w:t>
            </w:r>
            <w:r w:rsidR="00081F7A">
              <w:rPr>
                <w:sz w:val="16"/>
                <w:szCs w:val="16"/>
                <w:lang w:val="uk-UA" w:eastAsia="en-US"/>
              </w:rPr>
              <w:t>-</w:t>
            </w:r>
            <w:r w:rsidR="006A24FC">
              <w:rPr>
                <w:sz w:val="16"/>
                <w:szCs w:val="16"/>
                <w:lang w:val="uk-UA" w:eastAsia="en-US"/>
              </w:rPr>
              <w:t>дальшого</w:t>
            </w:r>
            <w:proofErr w:type="spellEnd"/>
            <w:r w:rsidR="006A24FC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6A24FC">
              <w:rPr>
                <w:sz w:val="16"/>
                <w:szCs w:val="16"/>
                <w:lang w:val="uk-UA" w:eastAsia="en-US"/>
              </w:rPr>
              <w:t>впро</w:t>
            </w:r>
            <w:r w:rsidR="00081F7A">
              <w:rPr>
                <w:sz w:val="16"/>
                <w:szCs w:val="16"/>
                <w:lang w:val="uk-UA" w:eastAsia="en-US"/>
              </w:rPr>
              <w:t>-</w:t>
            </w:r>
            <w:r w:rsidR="006A24FC">
              <w:rPr>
                <w:sz w:val="16"/>
                <w:szCs w:val="16"/>
                <w:lang w:val="uk-UA" w:eastAsia="en-US"/>
              </w:rPr>
              <w:t>вадження</w:t>
            </w:r>
            <w:proofErr w:type="spellEnd"/>
            <w:r w:rsidR="00CA7E7A" w:rsidRPr="003D7027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081F7A">
              <w:rPr>
                <w:sz w:val="16"/>
                <w:szCs w:val="16"/>
                <w:lang w:val="uk-UA" w:eastAsia="en-US"/>
              </w:rPr>
              <w:t>регуля-торного</w:t>
            </w:r>
            <w:proofErr w:type="spellEnd"/>
            <w:r w:rsidR="00081F7A">
              <w:rPr>
                <w:sz w:val="16"/>
                <w:szCs w:val="16"/>
                <w:lang w:val="uk-UA" w:eastAsia="en-US"/>
              </w:rPr>
              <w:t xml:space="preserve"> акта</w:t>
            </w:r>
          </w:p>
        </w:tc>
      </w:tr>
      <w:tr w:rsidR="00CA7E7A" w:rsidRPr="00244F31" w:rsidTr="0002503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F0045C" w:rsidRDefault="00CA7E7A" w:rsidP="00F75E48">
            <w:pPr>
              <w:rPr>
                <w:lang w:val="uk-UA" w:eastAsia="en-US"/>
              </w:rPr>
            </w:pPr>
            <w:r>
              <w:rPr>
                <w:bCs/>
                <w:iCs/>
                <w:lang w:val="uk-UA"/>
              </w:rPr>
              <w:t>П</w:t>
            </w:r>
            <w:r w:rsidRPr="00F0045C">
              <w:rPr>
                <w:bCs/>
                <w:iCs/>
                <w:lang w:val="uk-UA"/>
              </w:rPr>
              <w:t xml:space="preserve">оліпшення </w:t>
            </w:r>
            <w:r>
              <w:rPr>
                <w:bCs/>
                <w:iCs/>
                <w:lang w:val="uk-UA"/>
              </w:rPr>
              <w:t xml:space="preserve"> </w:t>
            </w:r>
            <w:r w:rsidRPr="00F0045C">
              <w:rPr>
                <w:bCs/>
                <w:iCs/>
                <w:lang w:val="uk-UA"/>
              </w:rPr>
              <w:t>санітарно-епідем</w:t>
            </w:r>
            <w:r>
              <w:rPr>
                <w:bCs/>
                <w:iCs/>
                <w:lang w:val="uk-UA"/>
              </w:rPr>
              <w:t>і</w:t>
            </w:r>
            <w:r w:rsidRPr="00F0045C">
              <w:rPr>
                <w:bCs/>
                <w:iCs/>
                <w:lang w:val="uk-UA"/>
              </w:rPr>
              <w:t>ологічного стану міста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7A" w:rsidRPr="003D7027" w:rsidRDefault="00CA7E7A" w:rsidP="00322ACB">
            <w:pPr>
              <w:pStyle w:val="2"/>
              <w:spacing w:line="240" w:lineRule="auto"/>
              <w:ind w:left="0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CA7E7A" w:rsidRPr="00F0045C" w:rsidTr="0002503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F0045C" w:rsidRDefault="00CA7E7A" w:rsidP="00F75E48">
            <w:pPr>
              <w:rPr>
                <w:lang w:val="uk-UA" w:eastAsia="en-US"/>
              </w:rPr>
            </w:pPr>
            <w:r>
              <w:rPr>
                <w:bCs/>
                <w:iCs/>
                <w:lang w:val="uk-UA"/>
              </w:rPr>
              <w:t>П</w:t>
            </w:r>
            <w:r w:rsidRPr="00F0045C">
              <w:rPr>
                <w:bCs/>
                <w:iCs/>
                <w:lang w:val="uk-UA"/>
              </w:rPr>
              <w:t xml:space="preserve">ідвищення рівня </w:t>
            </w:r>
            <w:proofErr w:type="spellStart"/>
            <w:r w:rsidRPr="00F0045C">
              <w:rPr>
                <w:bCs/>
                <w:iCs/>
                <w:lang w:val="uk-UA"/>
              </w:rPr>
              <w:t>органі</w:t>
            </w:r>
            <w:r>
              <w:rPr>
                <w:bCs/>
                <w:iCs/>
                <w:lang w:val="uk-UA"/>
              </w:rPr>
              <w:t>-</w:t>
            </w:r>
            <w:r w:rsidRPr="00F0045C">
              <w:rPr>
                <w:bCs/>
                <w:iCs/>
                <w:lang w:val="uk-UA"/>
              </w:rPr>
              <w:t>зації</w:t>
            </w:r>
            <w:proofErr w:type="spellEnd"/>
            <w:r w:rsidRPr="00F0045C">
              <w:rPr>
                <w:bCs/>
                <w:iCs/>
                <w:lang w:val="uk-UA"/>
              </w:rPr>
              <w:t xml:space="preserve"> робіт та якості послуг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7A" w:rsidRPr="003D7027" w:rsidRDefault="00CA7E7A" w:rsidP="00322ACB">
            <w:pPr>
              <w:pStyle w:val="2"/>
              <w:spacing w:line="240" w:lineRule="auto"/>
              <w:ind w:left="0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CA7E7A" w:rsidRPr="00F0045C" w:rsidTr="0002503B">
        <w:trPr>
          <w:trHeight w:val="7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F75E48" w:rsidRDefault="00CA7E7A" w:rsidP="000D63F9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</w:t>
            </w:r>
            <w:r w:rsidRPr="00F0045C">
              <w:rPr>
                <w:bCs/>
                <w:iCs/>
                <w:lang w:val="uk-UA"/>
              </w:rPr>
              <w:t>регулювання відносин між в</w:t>
            </w:r>
            <w:r>
              <w:rPr>
                <w:bCs/>
                <w:iCs/>
                <w:lang w:val="uk-UA"/>
              </w:rPr>
              <w:t>иконавцем послуг і споживачами</w:t>
            </w:r>
            <w:r w:rsidRPr="00F0045C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7A" w:rsidRPr="003D7027" w:rsidRDefault="00CA7E7A" w:rsidP="00322ACB">
            <w:pPr>
              <w:pStyle w:val="2"/>
              <w:spacing w:line="240" w:lineRule="auto"/>
              <w:ind w:left="0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CA7E7A" w:rsidRPr="00F0045C" w:rsidTr="00C52205">
        <w:trPr>
          <w:trHeight w:val="11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F0045C" w:rsidRDefault="00CA7E7A" w:rsidP="00322ACB">
            <w:pPr>
              <w:jc w:val="both"/>
              <w:rPr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Стабілізація фінансового</w:t>
            </w:r>
            <w:r w:rsidRPr="00F0045C">
              <w:rPr>
                <w:iCs/>
                <w:lang w:val="uk-UA"/>
              </w:rPr>
              <w:t xml:space="preserve"> стан</w:t>
            </w:r>
            <w:r>
              <w:rPr>
                <w:iCs/>
                <w:lang w:val="uk-UA"/>
              </w:rPr>
              <w:t>у</w:t>
            </w:r>
            <w:r w:rsidRPr="00F0045C">
              <w:rPr>
                <w:iCs/>
                <w:lang w:val="uk-UA"/>
              </w:rPr>
              <w:t xml:space="preserve"> </w:t>
            </w:r>
            <w:proofErr w:type="spellStart"/>
            <w:r w:rsidRPr="00F0045C">
              <w:rPr>
                <w:iCs/>
                <w:lang w:val="uk-UA"/>
              </w:rPr>
              <w:t>підприємства-вико</w:t>
            </w:r>
            <w:r>
              <w:rPr>
                <w:iCs/>
                <w:lang w:val="uk-UA"/>
              </w:rPr>
              <w:t>-</w:t>
            </w:r>
            <w:r w:rsidRPr="00F0045C">
              <w:rPr>
                <w:iCs/>
                <w:lang w:val="uk-UA"/>
              </w:rPr>
              <w:t>навця</w:t>
            </w:r>
            <w:proofErr w:type="spellEnd"/>
            <w:r w:rsidRPr="00F0045C">
              <w:rPr>
                <w:iCs/>
                <w:lang w:val="uk-UA"/>
              </w:rPr>
              <w:t xml:space="preserve"> послуг з вивезення побутових відходів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Default="00CA7E7A" w:rsidP="00322ACB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3D7027" w:rsidRDefault="00CA7E7A" w:rsidP="00322ACB">
            <w:pPr>
              <w:pStyle w:val="2"/>
              <w:spacing w:line="240" w:lineRule="auto"/>
              <w:ind w:left="0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</w:tbl>
    <w:p w:rsidR="00CB276A" w:rsidRDefault="00CB276A" w:rsidP="00CB276A">
      <w:pPr>
        <w:pStyle w:val="a3"/>
        <w:rPr>
          <w:b/>
          <w:i/>
          <w:sz w:val="10"/>
          <w:szCs w:val="10"/>
        </w:rPr>
      </w:pPr>
    </w:p>
    <w:p w:rsidR="00DB1E0C" w:rsidRDefault="00DB1E0C" w:rsidP="00CB276A">
      <w:pPr>
        <w:jc w:val="both"/>
        <w:rPr>
          <w:i/>
          <w:sz w:val="28"/>
          <w:szCs w:val="28"/>
          <w:lang w:val="uk-UA"/>
        </w:rPr>
      </w:pPr>
    </w:p>
    <w:p w:rsidR="00CB276A" w:rsidRDefault="00CB276A" w:rsidP="00CB276A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* </w:t>
      </w:r>
      <w:proofErr w:type="spellStart"/>
      <w:r>
        <w:rPr>
          <w:i/>
          <w:sz w:val="28"/>
          <w:szCs w:val="28"/>
        </w:rPr>
        <w:t>Примітка</w:t>
      </w:r>
      <w:proofErr w:type="spellEnd"/>
      <w:r>
        <w:rPr>
          <w:i/>
          <w:sz w:val="28"/>
          <w:szCs w:val="28"/>
          <w:lang w:val="uk-UA"/>
        </w:rPr>
        <w:t>: оцінка здійснена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 xml:space="preserve">за 6-ти бальною системою, де 6 </w:t>
      </w:r>
      <w:proofErr w:type="spellStart"/>
      <w:r>
        <w:rPr>
          <w:i/>
          <w:sz w:val="28"/>
          <w:szCs w:val="28"/>
        </w:rPr>
        <w:t>балів</w:t>
      </w:r>
      <w:proofErr w:type="spellEnd"/>
      <w:r>
        <w:rPr>
          <w:i/>
          <w:sz w:val="28"/>
          <w:szCs w:val="28"/>
        </w:rPr>
        <w:t xml:space="preserve"> </w:t>
      </w:r>
      <w:r w:rsidR="00D56EA1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досягнуто</w:t>
      </w:r>
      <w:proofErr w:type="spellEnd"/>
      <w:r>
        <w:rPr>
          <w:i/>
          <w:sz w:val="28"/>
          <w:szCs w:val="28"/>
        </w:rPr>
        <w:t xml:space="preserve"> у </w:t>
      </w:r>
      <w:proofErr w:type="spellStart"/>
      <w:r>
        <w:rPr>
          <w:i/>
          <w:sz w:val="28"/>
          <w:szCs w:val="28"/>
        </w:rPr>
        <w:t>високій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мірі</w:t>
      </w:r>
      <w:proofErr w:type="spellEnd"/>
      <w:r>
        <w:rPr>
          <w:i/>
          <w:sz w:val="28"/>
          <w:szCs w:val="28"/>
        </w:rPr>
        <w:t xml:space="preserve"> результат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; 5 </w:t>
      </w:r>
      <w:proofErr w:type="spellStart"/>
      <w:r>
        <w:rPr>
          <w:i/>
          <w:sz w:val="28"/>
          <w:szCs w:val="28"/>
        </w:rPr>
        <w:t>балів</w:t>
      </w:r>
      <w:proofErr w:type="spellEnd"/>
      <w:r>
        <w:rPr>
          <w:i/>
          <w:sz w:val="28"/>
          <w:szCs w:val="28"/>
        </w:rPr>
        <w:t xml:space="preserve"> </w:t>
      </w:r>
      <w:r w:rsidR="00D56EA1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досягнуто</w:t>
      </w:r>
      <w:proofErr w:type="spellEnd"/>
      <w:r>
        <w:rPr>
          <w:i/>
          <w:sz w:val="28"/>
          <w:szCs w:val="28"/>
        </w:rPr>
        <w:t xml:space="preserve"> на 100% 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, 4 </w:t>
      </w:r>
      <w:proofErr w:type="spellStart"/>
      <w:r>
        <w:rPr>
          <w:i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– 75% результат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, 3 </w:t>
      </w:r>
      <w:proofErr w:type="spellStart"/>
      <w:r>
        <w:rPr>
          <w:i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-  50% результат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; 2 </w:t>
      </w:r>
      <w:proofErr w:type="spellStart"/>
      <w:r>
        <w:rPr>
          <w:i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</w:t>
      </w:r>
      <w:r w:rsidR="00D56EA1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</w:rPr>
        <w:t xml:space="preserve"> 25% результат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, 1 бал – практично не </w:t>
      </w:r>
      <w:proofErr w:type="spellStart"/>
      <w:r>
        <w:rPr>
          <w:i/>
          <w:sz w:val="28"/>
          <w:szCs w:val="28"/>
        </w:rPr>
        <w:t>досягнуто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результативності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>.</w:t>
      </w:r>
    </w:p>
    <w:p w:rsidR="00081F7A" w:rsidRPr="00081F7A" w:rsidRDefault="00081F7A" w:rsidP="00CB276A">
      <w:pPr>
        <w:jc w:val="both"/>
        <w:rPr>
          <w:i/>
          <w:sz w:val="28"/>
          <w:szCs w:val="28"/>
          <w:lang w:val="uk-UA"/>
        </w:rPr>
      </w:pPr>
    </w:p>
    <w:p w:rsidR="00D56EA1" w:rsidRDefault="00CB276A" w:rsidP="00D56EA1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  <w:r w:rsidR="00D56EA1">
        <w:rPr>
          <w:b/>
          <w:i/>
          <w:iCs/>
          <w:sz w:val="28"/>
          <w:szCs w:val="28"/>
          <w:lang w:val="uk-UA"/>
        </w:rPr>
        <w:t xml:space="preserve">: </w:t>
      </w:r>
      <w:r w:rsidR="00D56EA1">
        <w:rPr>
          <w:iCs/>
          <w:sz w:val="28"/>
          <w:szCs w:val="28"/>
          <w:lang w:val="uk-UA"/>
        </w:rPr>
        <w:t>а</w:t>
      </w:r>
      <w:r>
        <w:rPr>
          <w:iCs/>
          <w:sz w:val="28"/>
          <w:szCs w:val="28"/>
          <w:lang w:val="uk-UA"/>
        </w:rPr>
        <w:t xml:space="preserve">наліз кількісних </w:t>
      </w:r>
      <w:r w:rsidR="0082164F"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  <w:lang w:val="uk-UA"/>
        </w:rPr>
        <w:t xml:space="preserve"> якісних значень показників результативності дії регуляторного акта – рішення виконкому міської 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 свідчить про </w:t>
      </w:r>
      <w:r w:rsidR="00C52205">
        <w:rPr>
          <w:iCs/>
          <w:sz w:val="28"/>
          <w:szCs w:val="28"/>
          <w:lang w:val="uk-UA"/>
        </w:rPr>
        <w:t xml:space="preserve">повне </w:t>
      </w:r>
      <w:r>
        <w:rPr>
          <w:iCs/>
          <w:sz w:val="28"/>
          <w:szCs w:val="28"/>
          <w:lang w:val="uk-UA"/>
        </w:rPr>
        <w:t>досягнення цілей</w:t>
      </w:r>
      <w:r w:rsidR="00D56EA1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задекларованих при</w:t>
      </w:r>
      <w:r w:rsidR="00D56EA1">
        <w:rPr>
          <w:iCs/>
          <w:sz w:val="28"/>
          <w:szCs w:val="28"/>
          <w:lang w:val="uk-UA"/>
        </w:rPr>
        <w:t xml:space="preserve"> його ухваленні.</w:t>
      </w:r>
      <w:r>
        <w:rPr>
          <w:iCs/>
          <w:sz w:val="28"/>
          <w:szCs w:val="28"/>
          <w:lang w:val="uk-UA"/>
        </w:rPr>
        <w:t xml:space="preserve"> </w:t>
      </w:r>
      <w:r w:rsidR="00D56EA1">
        <w:rPr>
          <w:iCs/>
          <w:sz w:val="28"/>
          <w:szCs w:val="28"/>
          <w:lang w:val="uk-UA"/>
        </w:rPr>
        <w:t>А</w:t>
      </w:r>
      <w:r>
        <w:rPr>
          <w:iCs/>
          <w:sz w:val="28"/>
          <w:szCs w:val="28"/>
          <w:lang w:val="uk-UA"/>
        </w:rPr>
        <w:t xml:space="preserve"> саме: приведен</w:t>
      </w:r>
      <w:r w:rsidR="00D56EA1">
        <w:rPr>
          <w:iCs/>
          <w:sz w:val="28"/>
          <w:szCs w:val="28"/>
          <w:lang w:val="uk-UA"/>
        </w:rPr>
        <w:t>о</w:t>
      </w:r>
      <w:r>
        <w:rPr>
          <w:iCs/>
          <w:sz w:val="28"/>
          <w:szCs w:val="28"/>
          <w:lang w:val="uk-UA"/>
        </w:rPr>
        <w:t xml:space="preserve"> діюч</w:t>
      </w:r>
      <w:r w:rsidR="00D56EA1"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  <w:lang w:val="uk-UA"/>
        </w:rPr>
        <w:t xml:space="preserve"> тариф</w:t>
      </w:r>
      <w:r w:rsidR="00D56EA1">
        <w:rPr>
          <w:iCs/>
          <w:sz w:val="28"/>
          <w:szCs w:val="28"/>
          <w:lang w:val="uk-UA"/>
        </w:rPr>
        <w:t>и</w:t>
      </w:r>
      <w:r>
        <w:rPr>
          <w:iCs/>
          <w:sz w:val="28"/>
          <w:szCs w:val="28"/>
          <w:lang w:val="uk-UA"/>
        </w:rPr>
        <w:t xml:space="preserve"> на послуги з вивезення побутових відходів у місті Кривому Розі до економічно</w:t>
      </w:r>
      <w:r w:rsidR="00CA7E7A">
        <w:rPr>
          <w:iCs/>
          <w:sz w:val="28"/>
          <w:szCs w:val="28"/>
          <w:lang w:val="uk-UA"/>
        </w:rPr>
        <w:t xml:space="preserve"> </w:t>
      </w:r>
      <w:r w:rsidR="000D63F9">
        <w:rPr>
          <w:iCs/>
          <w:sz w:val="28"/>
          <w:szCs w:val="28"/>
          <w:lang w:val="uk-UA"/>
        </w:rPr>
        <w:t>обґрунтованих</w:t>
      </w:r>
      <w:r w:rsidR="00D56EA1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у відповідн</w:t>
      </w:r>
      <w:r w:rsidR="00D56EA1"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  <w:lang w:val="uk-UA"/>
        </w:rPr>
        <w:t>ст</w:t>
      </w:r>
      <w:r w:rsidR="00D56EA1">
        <w:rPr>
          <w:iCs/>
          <w:sz w:val="28"/>
          <w:szCs w:val="28"/>
          <w:lang w:val="uk-UA"/>
        </w:rPr>
        <w:t>ь</w:t>
      </w:r>
      <w:r>
        <w:rPr>
          <w:iCs/>
          <w:sz w:val="28"/>
          <w:szCs w:val="28"/>
          <w:lang w:val="uk-UA"/>
        </w:rPr>
        <w:t xml:space="preserve"> до вимог Постанов Ка</w:t>
      </w:r>
      <w:r w:rsidR="00D56EA1">
        <w:rPr>
          <w:iCs/>
          <w:sz w:val="28"/>
          <w:szCs w:val="28"/>
          <w:lang w:val="uk-UA"/>
        </w:rPr>
        <w:t xml:space="preserve">бінету Міністрів України від 26 липня </w:t>
      </w:r>
      <w:r>
        <w:rPr>
          <w:iCs/>
          <w:sz w:val="28"/>
          <w:szCs w:val="28"/>
          <w:lang w:val="uk-UA"/>
        </w:rPr>
        <w:t xml:space="preserve">2006 </w:t>
      </w:r>
      <w:r w:rsidR="00D56EA1">
        <w:rPr>
          <w:iCs/>
          <w:sz w:val="28"/>
          <w:szCs w:val="28"/>
          <w:lang w:val="uk-UA"/>
        </w:rPr>
        <w:t xml:space="preserve">року </w:t>
      </w:r>
      <w:r>
        <w:rPr>
          <w:iCs/>
          <w:sz w:val="28"/>
          <w:szCs w:val="28"/>
          <w:lang w:val="uk-UA"/>
        </w:rPr>
        <w:t>№101</w:t>
      </w:r>
      <w:r w:rsidR="00D56EA1">
        <w:rPr>
          <w:iCs/>
          <w:sz w:val="28"/>
          <w:szCs w:val="28"/>
          <w:lang w:val="uk-UA"/>
        </w:rPr>
        <w:t>0</w:t>
      </w:r>
      <w:r>
        <w:rPr>
          <w:iCs/>
          <w:sz w:val="28"/>
          <w:szCs w:val="28"/>
          <w:lang w:val="uk-UA"/>
        </w:rPr>
        <w:t xml:space="preserve"> «Про затвердження Порядку формування тарифів на послуги з вивезення побутових відходів», 01</w:t>
      </w:r>
      <w:r w:rsidR="00D56EA1">
        <w:rPr>
          <w:iCs/>
          <w:sz w:val="28"/>
          <w:szCs w:val="28"/>
          <w:lang w:val="uk-UA"/>
        </w:rPr>
        <w:t xml:space="preserve"> червня </w:t>
      </w:r>
      <w:r>
        <w:rPr>
          <w:iCs/>
          <w:sz w:val="28"/>
          <w:szCs w:val="28"/>
          <w:lang w:val="uk-UA"/>
        </w:rPr>
        <w:t>2011</w:t>
      </w:r>
      <w:r w:rsidR="00D56EA1">
        <w:rPr>
          <w:iCs/>
          <w:sz w:val="28"/>
          <w:szCs w:val="28"/>
          <w:lang w:val="uk-UA"/>
        </w:rPr>
        <w:t xml:space="preserve"> року</w:t>
      </w:r>
      <w:r>
        <w:rPr>
          <w:iCs/>
          <w:sz w:val="28"/>
          <w:szCs w:val="28"/>
          <w:lang w:val="uk-UA"/>
        </w:rPr>
        <w:t xml:space="preserve"> №869 «Про забезпечення єдиного підходу до формування тарифів на житлово-комунальні послуги» та Наказу Міністерства житлово-комунального господарства України від 10</w:t>
      </w:r>
      <w:r w:rsidR="00D56EA1">
        <w:rPr>
          <w:iCs/>
          <w:sz w:val="28"/>
          <w:szCs w:val="28"/>
          <w:lang w:val="uk-UA"/>
        </w:rPr>
        <w:t xml:space="preserve"> червня </w:t>
      </w:r>
      <w:r>
        <w:rPr>
          <w:iCs/>
          <w:sz w:val="28"/>
          <w:szCs w:val="28"/>
          <w:lang w:val="uk-UA"/>
        </w:rPr>
        <w:t>2009</w:t>
      </w:r>
      <w:r w:rsidR="00D56EA1">
        <w:rPr>
          <w:iCs/>
          <w:sz w:val="28"/>
          <w:szCs w:val="28"/>
          <w:lang w:val="uk-UA"/>
        </w:rPr>
        <w:t xml:space="preserve"> року</w:t>
      </w:r>
      <w:r>
        <w:rPr>
          <w:iCs/>
          <w:sz w:val="28"/>
          <w:szCs w:val="28"/>
          <w:lang w:val="uk-UA"/>
        </w:rPr>
        <w:t xml:space="preserve"> №243 «Про затвердження Методичних рекомендацій про застосування Порядку формування тарифів на послуги з вивезення побутових відходів».</w:t>
      </w:r>
    </w:p>
    <w:p w:rsidR="00DB1E0C" w:rsidRDefault="00CB276A" w:rsidP="00DB1E0C">
      <w:pPr>
        <w:ind w:firstLine="708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Крім того, урегульовано відносини між виконавцем та споживачами послуг на вивезення побутових відходів, </w:t>
      </w:r>
      <w:r w:rsidRPr="00F0045C">
        <w:rPr>
          <w:iCs/>
          <w:sz w:val="28"/>
          <w:szCs w:val="28"/>
          <w:lang w:val="uk-UA"/>
        </w:rPr>
        <w:t>стабілізовано</w:t>
      </w:r>
      <w:r w:rsidR="00D56EA1">
        <w:rPr>
          <w:iCs/>
          <w:sz w:val="28"/>
          <w:szCs w:val="28"/>
          <w:lang w:val="uk-UA"/>
        </w:rPr>
        <w:t xml:space="preserve"> </w:t>
      </w:r>
      <w:r w:rsidRPr="00F0045C">
        <w:rPr>
          <w:iCs/>
          <w:sz w:val="28"/>
          <w:szCs w:val="28"/>
          <w:lang w:val="uk-UA"/>
        </w:rPr>
        <w:t xml:space="preserve">фінансовий стан підприємства-виконавця </w:t>
      </w:r>
      <w:r w:rsidR="00DB1E0C">
        <w:rPr>
          <w:iCs/>
          <w:sz w:val="28"/>
          <w:szCs w:val="28"/>
          <w:lang w:val="uk-UA"/>
        </w:rPr>
        <w:t xml:space="preserve"> </w:t>
      </w:r>
      <w:r w:rsidRPr="00F0045C">
        <w:rPr>
          <w:iCs/>
          <w:sz w:val="28"/>
          <w:szCs w:val="28"/>
          <w:lang w:val="uk-UA"/>
        </w:rPr>
        <w:t>послуг з вивезення побутових</w:t>
      </w:r>
      <w:r w:rsidR="00DB1E0C">
        <w:rPr>
          <w:iCs/>
          <w:sz w:val="28"/>
          <w:szCs w:val="28"/>
          <w:lang w:val="uk-UA"/>
        </w:rPr>
        <w:t xml:space="preserve"> </w:t>
      </w:r>
      <w:r w:rsidRPr="00F0045C">
        <w:rPr>
          <w:iCs/>
          <w:sz w:val="28"/>
          <w:szCs w:val="28"/>
          <w:lang w:val="uk-UA"/>
        </w:rPr>
        <w:t>відходів,</w:t>
      </w:r>
      <w:r w:rsidRPr="00F0045C">
        <w:rPr>
          <w:sz w:val="28"/>
          <w:szCs w:val="28"/>
          <w:lang w:val="uk-UA"/>
        </w:rPr>
        <w:t xml:space="preserve"> поліпшено </w:t>
      </w:r>
      <w:proofErr w:type="spellStart"/>
      <w:r w:rsidR="00DB1E0C">
        <w:rPr>
          <w:sz w:val="28"/>
          <w:szCs w:val="28"/>
          <w:lang w:val="uk-UA"/>
        </w:rPr>
        <w:t>са-</w:t>
      </w:r>
      <w:proofErr w:type="spellEnd"/>
    </w:p>
    <w:p w:rsidR="00DB1E0C" w:rsidRPr="00DB1E0C" w:rsidRDefault="00DB1E0C" w:rsidP="00DB1E0C">
      <w:pPr>
        <w:jc w:val="center"/>
        <w:rPr>
          <w:lang w:val="uk-UA"/>
        </w:rPr>
      </w:pPr>
      <w:r>
        <w:rPr>
          <w:lang w:val="uk-UA"/>
        </w:rPr>
        <w:t>4</w:t>
      </w:r>
    </w:p>
    <w:p w:rsidR="00CB276A" w:rsidRPr="00D56EA1" w:rsidRDefault="00CB276A" w:rsidP="00DB1E0C">
      <w:pPr>
        <w:jc w:val="both"/>
        <w:rPr>
          <w:iCs/>
          <w:sz w:val="28"/>
          <w:szCs w:val="28"/>
          <w:lang w:val="uk-UA"/>
        </w:rPr>
      </w:pPr>
      <w:proofErr w:type="spellStart"/>
      <w:r w:rsidRPr="00F0045C">
        <w:rPr>
          <w:sz w:val="28"/>
          <w:szCs w:val="28"/>
          <w:lang w:val="uk-UA"/>
        </w:rPr>
        <w:t>нітарно-епідеміологічний</w:t>
      </w:r>
      <w:proofErr w:type="spellEnd"/>
      <w:r w:rsidRPr="00F0045C">
        <w:rPr>
          <w:sz w:val="28"/>
          <w:szCs w:val="28"/>
          <w:lang w:val="uk-UA"/>
        </w:rPr>
        <w:t xml:space="preserve"> стан міста, </w:t>
      </w:r>
      <w:r w:rsidRPr="00F0045C">
        <w:rPr>
          <w:bCs/>
          <w:sz w:val="28"/>
          <w:szCs w:val="28"/>
          <w:lang w:val="uk-UA"/>
        </w:rPr>
        <w:t>підвищено</w:t>
      </w:r>
      <w:r>
        <w:rPr>
          <w:bCs/>
          <w:sz w:val="28"/>
          <w:szCs w:val="28"/>
          <w:lang w:val="uk-UA"/>
        </w:rPr>
        <w:t xml:space="preserve"> рівень організації робіт та якості послуг</w:t>
      </w:r>
      <w:r w:rsidR="00D56EA1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D56EA1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ро </w:t>
      </w:r>
      <w:r w:rsidR="00D56EA1">
        <w:rPr>
          <w:bCs/>
          <w:sz w:val="28"/>
          <w:szCs w:val="28"/>
          <w:lang w:val="uk-UA"/>
        </w:rPr>
        <w:t>це</w:t>
      </w:r>
      <w:r>
        <w:rPr>
          <w:bCs/>
          <w:sz w:val="28"/>
          <w:szCs w:val="28"/>
          <w:lang w:val="uk-UA"/>
        </w:rPr>
        <w:t xml:space="preserve"> свідчать показники зменшення кількості стихійних звалищ сміття за рахунок придбання </w:t>
      </w:r>
      <w:r>
        <w:rPr>
          <w:sz w:val="28"/>
          <w:szCs w:val="28"/>
          <w:lang w:val="uk-UA"/>
        </w:rPr>
        <w:t xml:space="preserve">контейнерів для збору великогабаритних </w:t>
      </w:r>
      <w:r w:rsidR="0097285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ремонтних відходів та активізації роботи  </w:t>
      </w:r>
      <w:r w:rsidR="00D56EA1">
        <w:rPr>
          <w:sz w:val="28"/>
          <w:szCs w:val="28"/>
          <w:lang w:val="uk-UA"/>
        </w:rPr>
        <w:t>органів самоорганізації населення</w:t>
      </w:r>
      <w:r>
        <w:rPr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:rsidR="00C74BBE" w:rsidRDefault="00C74BBE" w:rsidP="00C52205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повторного відстеження свідчить, що рішення виконкому міської ради від </w:t>
      </w:r>
      <w:r w:rsidRPr="00C74BBE">
        <w:rPr>
          <w:bCs/>
          <w:iCs/>
          <w:sz w:val="28"/>
          <w:szCs w:val="28"/>
          <w:lang w:val="uk-UA"/>
        </w:rPr>
        <w:t>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  <w:r w:rsidR="00D57796">
        <w:rPr>
          <w:bCs/>
          <w:iCs/>
          <w:sz w:val="28"/>
          <w:szCs w:val="28"/>
          <w:lang w:val="uk-UA"/>
        </w:rPr>
        <w:t xml:space="preserve"> є</w:t>
      </w:r>
      <w:r>
        <w:rPr>
          <w:bCs/>
          <w:iCs/>
          <w:sz w:val="28"/>
          <w:szCs w:val="28"/>
          <w:lang w:val="uk-UA"/>
        </w:rPr>
        <w:t xml:space="preserve"> доцільним, соціально важливим для територіальної громади міста.</w:t>
      </w:r>
    </w:p>
    <w:p w:rsidR="002422C0" w:rsidRDefault="00081F7A" w:rsidP="00C52205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09.09.2014 у</w:t>
      </w:r>
      <w:r w:rsidR="00C74BBE">
        <w:rPr>
          <w:bCs/>
          <w:iCs/>
          <w:sz w:val="28"/>
          <w:szCs w:val="28"/>
          <w:lang w:val="uk-UA"/>
        </w:rPr>
        <w:t xml:space="preserve"> ході публічних слухань, пров</w:t>
      </w:r>
      <w:r w:rsidR="002422C0">
        <w:rPr>
          <w:bCs/>
          <w:iCs/>
          <w:sz w:val="28"/>
          <w:szCs w:val="28"/>
          <w:lang w:val="uk-UA"/>
        </w:rPr>
        <w:t>е</w:t>
      </w:r>
      <w:r w:rsidR="00C74BBE">
        <w:rPr>
          <w:bCs/>
          <w:iCs/>
          <w:sz w:val="28"/>
          <w:szCs w:val="28"/>
          <w:lang w:val="uk-UA"/>
        </w:rPr>
        <w:t>дених відповідно до розпорядження міського голови</w:t>
      </w:r>
      <w:r w:rsidR="002422C0">
        <w:rPr>
          <w:bCs/>
          <w:iCs/>
          <w:sz w:val="28"/>
          <w:szCs w:val="28"/>
          <w:lang w:val="uk-UA"/>
        </w:rPr>
        <w:t xml:space="preserve"> </w:t>
      </w:r>
      <w:r w:rsidR="00C74BBE">
        <w:rPr>
          <w:bCs/>
          <w:iCs/>
          <w:sz w:val="28"/>
          <w:szCs w:val="28"/>
          <w:lang w:val="uk-UA"/>
        </w:rPr>
        <w:t xml:space="preserve">від </w:t>
      </w:r>
      <w:r w:rsidR="00C52205">
        <w:rPr>
          <w:bCs/>
          <w:iCs/>
          <w:sz w:val="28"/>
          <w:szCs w:val="28"/>
          <w:lang w:val="uk-UA"/>
        </w:rPr>
        <w:t>07</w:t>
      </w:r>
      <w:r w:rsidR="00C74BBE">
        <w:rPr>
          <w:bCs/>
          <w:iCs/>
          <w:sz w:val="28"/>
          <w:szCs w:val="28"/>
          <w:lang w:val="uk-UA"/>
        </w:rPr>
        <w:t>.0</w:t>
      </w:r>
      <w:r w:rsidR="00C52205">
        <w:rPr>
          <w:bCs/>
          <w:iCs/>
          <w:sz w:val="28"/>
          <w:szCs w:val="28"/>
          <w:lang w:val="uk-UA"/>
        </w:rPr>
        <w:t>8</w:t>
      </w:r>
      <w:r w:rsidR="00C74BBE">
        <w:rPr>
          <w:bCs/>
          <w:iCs/>
          <w:sz w:val="28"/>
          <w:szCs w:val="28"/>
          <w:lang w:val="uk-UA"/>
        </w:rPr>
        <w:t xml:space="preserve">.2014 </w:t>
      </w:r>
      <w:r w:rsidR="00C52205">
        <w:rPr>
          <w:bCs/>
          <w:iCs/>
          <w:sz w:val="28"/>
          <w:szCs w:val="28"/>
          <w:lang w:val="uk-UA"/>
        </w:rPr>
        <w:t>№16</w:t>
      </w:r>
      <w:r w:rsidR="002422C0">
        <w:rPr>
          <w:bCs/>
          <w:iCs/>
          <w:sz w:val="28"/>
          <w:szCs w:val="28"/>
          <w:lang w:val="uk-UA"/>
        </w:rPr>
        <w:t>4-р</w:t>
      </w:r>
      <w:r>
        <w:rPr>
          <w:bCs/>
          <w:iCs/>
          <w:sz w:val="28"/>
          <w:szCs w:val="28"/>
          <w:lang w:val="uk-UA"/>
        </w:rPr>
        <w:t xml:space="preserve"> «Про проведення публічних слухань»</w:t>
      </w:r>
      <w:r w:rsidR="002422C0">
        <w:rPr>
          <w:bCs/>
          <w:iCs/>
          <w:sz w:val="28"/>
          <w:szCs w:val="28"/>
          <w:lang w:val="uk-UA"/>
        </w:rPr>
        <w:t>, регуляторний акт  визнано таким</w:t>
      </w:r>
      <w:r>
        <w:rPr>
          <w:bCs/>
          <w:iCs/>
          <w:sz w:val="28"/>
          <w:szCs w:val="28"/>
          <w:lang w:val="uk-UA"/>
        </w:rPr>
        <w:t>, що</w:t>
      </w:r>
      <w:r w:rsidR="002422C0">
        <w:rPr>
          <w:bCs/>
          <w:iCs/>
          <w:sz w:val="28"/>
          <w:szCs w:val="28"/>
          <w:lang w:val="uk-UA"/>
        </w:rPr>
        <w:t xml:space="preserve"> </w:t>
      </w:r>
      <w:r w:rsidR="00C74BBE">
        <w:rPr>
          <w:sz w:val="28"/>
          <w:szCs w:val="28"/>
          <w:lang w:val="uk-UA"/>
        </w:rPr>
        <w:t>задовольняє потреби територіальної громади.</w:t>
      </w:r>
    </w:p>
    <w:p w:rsidR="00C74BBE" w:rsidRDefault="002422C0" w:rsidP="00242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цей факт територіальну громаду проінформовано через </w:t>
      </w:r>
      <w:r w:rsidR="00081F7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риворізьку міську комунальну газету «Червоний гірник» (11.09.2014 №68).</w:t>
      </w:r>
    </w:p>
    <w:p w:rsidR="00CB276A" w:rsidRDefault="00D56EA1" w:rsidP="00242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B276A">
        <w:rPr>
          <w:sz w:val="28"/>
          <w:szCs w:val="28"/>
          <w:lang w:val="uk-UA"/>
        </w:rPr>
        <w:t>раховуючи вищевикладене,</w:t>
      </w:r>
      <w:r>
        <w:rPr>
          <w:sz w:val="28"/>
          <w:szCs w:val="28"/>
          <w:lang w:val="uk-UA"/>
        </w:rPr>
        <w:t xml:space="preserve"> можна стверджувати</w:t>
      </w:r>
      <w:r w:rsidR="000D63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="00CB276A">
        <w:rPr>
          <w:sz w:val="28"/>
          <w:szCs w:val="28"/>
          <w:lang w:val="uk-UA"/>
        </w:rPr>
        <w:t xml:space="preserve"> рішення </w:t>
      </w:r>
      <w:proofErr w:type="spellStart"/>
      <w:r w:rsidR="0099227D">
        <w:rPr>
          <w:sz w:val="28"/>
          <w:szCs w:val="28"/>
          <w:lang w:val="uk-UA"/>
        </w:rPr>
        <w:t>викон</w:t>
      </w:r>
      <w:r w:rsidR="006A24FC">
        <w:rPr>
          <w:sz w:val="28"/>
          <w:szCs w:val="28"/>
          <w:lang w:val="uk-UA"/>
        </w:rPr>
        <w:t>-</w:t>
      </w:r>
      <w:r w:rsidR="0099227D">
        <w:rPr>
          <w:sz w:val="28"/>
          <w:szCs w:val="28"/>
          <w:lang w:val="uk-UA"/>
        </w:rPr>
        <w:t>кому</w:t>
      </w:r>
      <w:proofErr w:type="spellEnd"/>
      <w:r w:rsidR="00CB276A">
        <w:rPr>
          <w:sz w:val="28"/>
          <w:szCs w:val="28"/>
          <w:lang w:val="uk-UA"/>
        </w:rPr>
        <w:t xml:space="preserve"> міської ради від</w:t>
      </w:r>
      <w:r>
        <w:rPr>
          <w:sz w:val="28"/>
          <w:szCs w:val="28"/>
          <w:lang w:val="uk-UA"/>
        </w:rPr>
        <w:t xml:space="preserve"> </w:t>
      </w:r>
      <w:r w:rsidR="00CB276A">
        <w:rPr>
          <w:bCs/>
          <w:iCs/>
          <w:sz w:val="28"/>
          <w:szCs w:val="28"/>
          <w:lang w:val="uk-UA"/>
        </w:rPr>
        <w:t>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  <w:r w:rsidR="000D63F9">
        <w:rPr>
          <w:bCs/>
          <w:iCs/>
          <w:sz w:val="28"/>
          <w:szCs w:val="28"/>
          <w:lang w:val="uk-UA"/>
        </w:rPr>
        <w:t>,</w:t>
      </w:r>
      <w:r w:rsidR="00CB276A">
        <w:rPr>
          <w:bCs/>
          <w:iCs/>
          <w:sz w:val="28"/>
          <w:szCs w:val="28"/>
          <w:lang w:val="uk-UA"/>
        </w:rPr>
        <w:t xml:space="preserve"> </w:t>
      </w:r>
      <w:r w:rsidR="00CB276A">
        <w:rPr>
          <w:sz w:val="28"/>
          <w:szCs w:val="28"/>
          <w:lang w:val="uk-UA"/>
        </w:rPr>
        <w:t xml:space="preserve"> щодо якого проводилис</w:t>
      </w:r>
      <w:r w:rsidR="000D63F9">
        <w:rPr>
          <w:sz w:val="28"/>
          <w:szCs w:val="28"/>
          <w:lang w:val="uk-UA"/>
        </w:rPr>
        <w:t>я</w:t>
      </w:r>
      <w:r w:rsidR="00CB276A">
        <w:rPr>
          <w:sz w:val="28"/>
          <w:szCs w:val="28"/>
          <w:lang w:val="uk-UA"/>
        </w:rPr>
        <w:t xml:space="preserve"> заходи з повторного відстеження результативності дії</w:t>
      </w:r>
      <w:r w:rsidR="000D63F9">
        <w:rPr>
          <w:sz w:val="28"/>
          <w:szCs w:val="28"/>
          <w:lang w:val="uk-UA"/>
        </w:rPr>
        <w:t>,</w:t>
      </w:r>
      <w:r w:rsidR="00CB276A">
        <w:rPr>
          <w:sz w:val="28"/>
          <w:szCs w:val="28"/>
          <w:lang w:val="uk-UA"/>
        </w:rPr>
        <w:t xml:space="preserve"> є актуальним </w:t>
      </w:r>
      <w:r>
        <w:rPr>
          <w:sz w:val="28"/>
          <w:szCs w:val="28"/>
          <w:lang w:val="uk-UA"/>
        </w:rPr>
        <w:t>і</w:t>
      </w:r>
      <w:r w:rsidR="00CB276A">
        <w:rPr>
          <w:sz w:val="28"/>
          <w:szCs w:val="28"/>
          <w:lang w:val="uk-UA"/>
        </w:rPr>
        <w:t xml:space="preserve"> не потребує внесення змін та доповнень.</w:t>
      </w:r>
    </w:p>
    <w:p w:rsidR="00CB276A" w:rsidRDefault="00CB276A" w:rsidP="00CB276A">
      <w:pPr>
        <w:rPr>
          <w:b/>
          <w:i/>
          <w:iCs/>
          <w:sz w:val="28"/>
          <w:szCs w:val="28"/>
          <w:lang w:val="uk-UA"/>
        </w:rPr>
      </w:pPr>
    </w:p>
    <w:p w:rsidR="000D63F9" w:rsidRDefault="000D63F9" w:rsidP="00CB276A">
      <w:pPr>
        <w:rPr>
          <w:b/>
          <w:i/>
          <w:iCs/>
          <w:sz w:val="28"/>
          <w:szCs w:val="28"/>
          <w:lang w:val="uk-UA"/>
        </w:rPr>
      </w:pPr>
    </w:p>
    <w:p w:rsidR="000D63F9" w:rsidRDefault="000D63F9" w:rsidP="00CB276A">
      <w:pPr>
        <w:rPr>
          <w:b/>
          <w:i/>
          <w:iCs/>
          <w:sz w:val="28"/>
          <w:szCs w:val="28"/>
          <w:lang w:val="uk-UA"/>
        </w:rPr>
      </w:pPr>
    </w:p>
    <w:p w:rsidR="000D63F9" w:rsidRDefault="000D63F9" w:rsidP="00CB276A">
      <w:pPr>
        <w:rPr>
          <w:b/>
          <w:i/>
          <w:iCs/>
          <w:sz w:val="28"/>
          <w:szCs w:val="28"/>
          <w:lang w:val="uk-UA"/>
        </w:rPr>
      </w:pPr>
    </w:p>
    <w:p w:rsidR="00C52205" w:rsidRDefault="00C52205" w:rsidP="00C5220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                                                О.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</w:p>
    <w:p w:rsidR="00286B52" w:rsidRDefault="00286B52" w:rsidP="00C52205">
      <w:pPr>
        <w:rPr>
          <w:b/>
          <w:i/>
          <w:iCs/>
          <w:sz w:val="28"/>
          <w:szCs w:val="28"/>
          <w:lang w:val="uk-UA"/>
        </w:rPr>
      </w:pPr>
    </w:p>
    <w:p w:rsidR="00696A30" w:rsidRDefault="00696A30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2422C0" w:rsidRDefault="002422C0" w:rsidP="00286B52">
      <w:pPr>
        <w:rPr>
          <w:lang w:val="uk-UA"/>
        </w:rPr>
      </w:pPr>
    </w:p>
    <w:p w:rsidR="002422C0" w:rsidRDefault="002422C0" w:rsidP="00286B52">
      <w:pPr>
        <w:rPr>
          <w:lang w:val="uk-UA"/>
        </w:rPr>
      </w:pPr>
    </w:p>
    <w:p w:rsidR="002422C0" w:rsidRDefault="002422C0" w:rsidP="00286B52">
      <w:pPr>
        <w:rPr>
          <w:lang w:val="uk-UA"/>
        </w:rPr>
      </w:pPr>
    </w:p>
    <w:p w:rsidR="002422C0" w:rsidRDefault="002422C0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BA4A32" w:rsidRDefault="00BA4A32" w:rsidP="00286B52">
      <w:pPr>
        <w:rPr>
          <w:lang w:val="uk-UA"/>
        </w:rPr>
      </w:pPr>
    </w:p>
    <w:p w:rsidR="00BA4A32" w:rsidRDefault="00BA4A32" w:rsidP="00286B52">
      <w:pPr>
        <w:rPr>
          <w:lang w:val="uk-UA"/>
        </w:rPr>
      </w:pPr>
    </w:p>
    <w:p w:rsidR="00081F7A" w:rsidRDefault="00081F7A" w:rsidP="00286B52">
      <w:pPr>
        <w:rPr>
          <w:lang w:val="uk-UA"/>
        </w:rPr>
      </w:pPr>
    </w:p>
    <w:p w:rsidR="00081F7A" w:rsidRDefault="00081F7A" w:rsidP="00286B52">
      <w:pPr>
        <w:rPr>
          <w:lang w:val="uk-UA"/>
        </w:rPr>
      </w:pPr>
    </w:p>
    <w:p w:rsidR="00BA4A32" w:rsidRDefault="00BA4A32" w:rsidP="00286B52">
      <w:pPr>
        <w:rPr>
          <w:lang w:val="uk-UA"/>
        </w:rPr>
      </w:pPr>
    </w:p>
    <w:p w:rsidR="00BA4A32" w:rsidRDefault="00BA4A32" w:rsidP="00286B52">
      <w:pPr>
        <w:rPr>
          <w:lang w:val="uk-UA"/>
        </w:rPr>
      </w:pPr>
    </w:p>
    <w:sectPr w:rsidR="00BA4A32" w:rsidSect="00DB1E0C">
      <w:pgSz w:w="11906" w:h="16838"/>
      <w:pgMar w:top="8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8E" w:rsidRDefault="0053508E" w:rsidP="00D915E2">
      <w:r>
        <w:separator/>
      </w:r>
    </w:p>
  </w:endnote>
  <w:endnote w:type="continuationSeparator" w:id="0">
    <w:p w:rsidR="0053508E" w:rsidRDefault="0053508E" w:rsidP="00D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8E" w:rsidRDefault="0053508E" w:rsidP="00D915E2">
      <w:r>
        <w:separator/>
      </w:r>
    </w:p>
  </w:footnote>
  <w:footnote w:type="continuationSeparator" w:id="0">
    <w:p w:rsidR="0053508E" w:rsidRDefault="0053508E" w:rsidP="00D9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B8"/>
    <w:rsid w:val="00014EDF"/>
    <w:rsid w:val="00017E6A"/>
    <w:rsid w:val="00055227"/>
    <w:rsid w:val="00081F7A"/>
    <w:rsid w:val="000C3129"/>
    <w:rsid w:val="000D63F9"/>
    <w:rsid w:val="0010746C"/>
    <w:rsid w:val="001A2B1E"/>
    <w:rsid w:val="001F1EC5"/>
    <w:rsid w:val="001F6D41"/>
    <w:rsid w:val="002422C0"/>
    <w:rsid w:val="00244F31"/>
    <w:rsid w:val="002745E1"/>
    <w:rsid w:val="00286B52"/>
    <w:rsid w:val="003076BF"/>
    <w:rsid w:val="00345EB2"/>
    <w:rsid w:val="003B1CEC"/>
    <w:rsid w:val="003E0C8C"/>
    <w:rsid w:val="003E754E"/>
    <w:rsid w:val="00414F06"/>
    <w:rsid w:val="004831AD"/>
    <w:rsid w:val="004C16D6"/>
    <w:rsid w:val="004E2263"/>
    <w:rsid w:val="004E706E"/>
    <w:rsid w:val="004F1506"/>
    <w:rsid w:val="005266FA"/>
    <w:rsid w:val="0053508E"/>
    <w:rsid w:val="005B518F"/>
    <w:rsid w:val="005E75E8"/>
    <w:rsid w:val="005E7FD6"/>
    <w:rsid w:val="00607EAF"/>
    <w:rsid w:val="00696A30"/>
    <w:rsid w:val="006A2161"/>
    <w:rsid w:val="006A24FC"/>
    <w:rsid w:val="006B6C13"/>
    <w:rsid w:val="006C044E"/>
    <w:rsid w:val="006F0A2A"/>
    <w:rsid w:val="00740134"/>
    <w:rsid w:val="0082164F"/>
    <w:rsid w:val="00870B7E"/>
    <w:rsid w:val="00892721"/>
    <w:rsid w:val="008B0715"/>
    <w:rsid w:val="00900F11"/>
    <w:rsid w:val="00921F32"/>
    <w:rsid w:val="00972851"/>
    <w:rsid w:val="00976334"/>
    <w:rsid w:val="009843C3"/>
    <w:rsid w:val="0099227D"/>
    <w:rsid w:val="009B60BE"/>
    <w:rsid w:val="009C30D7"/>
    <w:rsid w:val="00A127AA"/>
    <w:rsid w:val="00AA5A56"/>
    <w:rsid w:val="00B07AF6"/>
    <w:rsid w:val="00B31867"/>
    <w:rsid w:val="00B6169B"/>
    <w:rsid w:val="00BA4A32"/>
    <w:rsid w:val="00BD2A7F"/>
    <w:rsid w:val="00BE2D0D"/>
    <w:rsid w:val="00BF1E8E"/>
    <w:rsid w:val="00C07646"/>
    <w:rsid w:val="00C505F6"/>
    <w:rsid w:val="00C52205"/>
    <w:rsid w:val="00C625F0"/>
    <w:rsid w:val="00C6470F"/>
    <w:rsid w:val="00C74BBE"/>
    <w:rsid w:val="00C757E9"/>
    <w:rsid w:val="00CA7E7A"/>
    <w:rsid w:val="00CB276A"/>
    <w:rsid w:val="00CE0F55"/>
    <w:rsid w:val="00D5142F"/>
    <w:rsid w:val="00D56EA1"/>
    <w:rsid w:val="00D57796"/>
    <w:rsid w:val="00D915E2"/>
    <w:rsid w:val="00DB1E0C"/>
    <w:rsid w:val="00DF497F"/>
    <w:rsid w:val="00DF607E"/>
    <w:rsid w:val="00DF6A2F"/>
    <w:rsid w:val="00E207D1"/>
    <w:rsid w:val="00E247A8"/>
    <w:rsid w:val="00E262F2"/>
    <w:rsid w:val="00E872B3"/>
    <w:rsid w:val="00ED702D"/>
    <w:rsid w:val="00EF3EC6"/>
    <w:rsid w:val="00F114B8"/>
    <w:rsid w:val="00F2121A"/>
    <w:rsid w:val="00F31198"/>
    <w:rsid w:val="00F605C7"/>
    <w:rsid w:val="00F75E48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2205"/>
    <w:pPr>
      <w:keepNext/>
      <w:jc w:val="right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6B5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86B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286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6B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86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15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22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2205"/>
    <w:pPr>
      <w:keepNext/>
      <w:jc w:val="right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6B5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86B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286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6B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86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15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22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7A92-2FBC-427F-AFE4-8A05842C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5242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55</cp:revision>
  <cp:lastPrinted>2014-09-30T06:54:00Z</cp:lastPrinted>
  <dcterms:created xsi:type="dcterms:W3CDTF">2014-03-26T11:35:00Z</dcterms:created>
  <dcterms:modified xsi:type="dcterms:W3CDTF">2014-10-09T06:58:00Z</dcterms:modified>
</cp:coreProperties>
</file>